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BC1E" w14:textId="40B0B761" w:rsidR="0044153F" w:rsidRPr="00967CFB" w:rsidRDefault="0044153F" w:rsidP="0044153F">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549BC">
        <w:rPr>
          <w:rFonts w:ascii="Arial" w:hAnsi="Arial" w:cs="Arial"/>
          <w:b/>
          <w:bCs/>
          <w:sz w:val="28"/>
        </w:rPr>
        <w:t>R1-230</w:t>
      </w:r>
      <w:r w:rsidR="009549BC" w:rsidRPr="009549BC">
        <w:rPr>
          <w:rFonts w:ascii="Arial" w:hAnsi="Arial" w:cs="Arial"/>
          <w:b/>
          <w:bCs/>
          <w:sz w:val="28"/>
        </w:rPr>
        <w:t>559</w:t>
      </w:r>
      <w:r w:rsidR="00DB1E6E">
        <w:rPr>
          <w:rFonts w:ascii="Arial" w:hAnsi="Arial" w:cs="Arial"/>
          <w:b/>
          <w:bCs/>
          <w:sz w:val="28"/>
        </w:rPr>
        <w:t>2</w:t>
      </w:r>
    </w:p>
    <w:p w14:paraId="10D87749" w14:textId="0D7D7034" w:rsidR="002C4499" w:rsidRPr="0044153F" w:rsidRDefault="0044153F" w:rsidP="0044153F">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1D4DFDFB" w14:textId="77777777" w:rsidR="00EF3CF0" w:rsidRPr="002C4499"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738C6B26"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835098">
        <w:rPr>
          <w:sz w:val="24"/>
          <w:lang w:val="en-US"/>
        </w:rPr>
        <w:t xml:space="preserve">other aspects on </w:t>
      </w:r>
      <w:r w:rsidRPr="00A74D0C">
        <w:rPr>
          <w:sz w:val="24"/>
          <w:lang w:val="en-US"/>
        </w:rPr>
        <w:t>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lastRenderedPageBreak/>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027719CE" w:rsidR="00BB2F73"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6" w:name="_Hlk100763608"/>
    </w:p>
    <w:p w14:paraId="2E25A5F7" w14:textId="256963B2" w:rsidR="00411B25" w:rsidRPr="00411B25" w:rsidRDefault="00411B25" w:rsidP="00BB6B39">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 </w:t>
      </w:r>
      <w:r>
        <w:rPr>
          <w:rFonts w:eastAsiaTheme="minorEastAsia"/>
          <w:sz w:val="22"/>
          <w:szCs w:val="22"/>
          <w:lang w:val="en-US"/>
        </w:rPr>
        <w:t xml:space="preserve">it was agreed that the potential specification impacts with the precoding matrix as input/output are further studied while the study of explicit channel matrix depends on the performance evaluation as following </w:t>
      </w:r>
      <w:r w:rsidRPr="00E7003B">
        <w:rPr>
          <w:rFonts w:eastAsiaTheme="minorEastAsia"/>
          <w:sz w:val="22"/>
          <w:szCs w:val="22"/>
          <w:lang w:val="en-US"/>
        </w:rPr>
        <w:t>[</w:t>
      </w:r>
      <w:r>
        <w:rPr>
          <w:rFonts w:eastAsiaTheme="minorEastAsia"/>
          <w:sz w:val="22"/>
          <w:szCs w:val="22"/>
          <w:lang w:val="en-US"/>
        </w:rPr>
        <w:t>4</w:t>
      </w:r>
      <w:r w:rsidRPr="00E7003B">
        <w:rPr>
          <w:rFonts w:eastAsiaTheme="minorEastAsia"/>
          <w:sz w:val="22"/>
          <w:szCs w:val="22"/>
          <w:lang w:val="en-US"/>
        </w:rPr>
        <w:t>]</w:t>
      </w:r>
      <w:r>
        <w:rPr>
          <w:rFonts w:eastAsiaTheme="minorEastAsia"/>
          <w:sz w:val="22"/>
          <w:szCs w:val="22"/>
          <w:lang w:val="en-US"/>
        </w:rPr>
        <w:t xml:space="preserve">. </w:t>
      </w:r>
    </w:p>
    <w:p w14:paraId="4CDA13D2" w14:textId="2C4DF4C2" w:rsidR="00411B25" w:rsidRPr="004C0E5B" w:rsidRDefault="00411B25" w:rsidP="00BB6B39">
      <w:pPr>
        <w:spacing w:afterLines="50" w:after="120"/>
        <w:jc w:val="both"/>
        <w:rPr>
          <w:sz w:val="22"/>
          <w:szCs w:val="22"/>
          <w:lang w:val="en-US"/>
        </w:rPr>
      </w:pPr>
      <w:r w:rsidRPr="003F5DCB">
        <w:rPr>
          <w:rFonts w:eastAsia="SimSun"/>
          <w:noProof/>
        </w:rPr>
        <mc:AlternateContent>
          <mc:Choice Requires="wps">
            <w:drawing>
              <wp:inline distT="0" distB="0" distL="0" distR="0" wp14:anchorId="015F7B82" wp14:editId="2B071A62">
                <wp:extent cx="6332220" cy="796712"/>
                <wp:effectExtent l="0" t="0" r="1143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wps:txbx>
                      <wps:bodyPr rot="0" vert="horz" wrap="square" lIns="91440" tIns="45720" rIns="91440" bIns="45720" anchor="t" anchorCtr="0">
                        <a:spAutoFit/>
                      </wps:bodyPr>
                    </wps:wsp>
                  </a:graphicData>
                </a:graphic>
              </wp:inline>
            </w:drawing>
          </mc:Choice>
          <mc:Fallback>
            <w:pict>
              <v:shape w14:anchorId="015F7B82" id="_x0000_s1028"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">
                <v:textbox style="mso-fit-shape-to-text:t">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v:textbox>
                <w10:anchorlock/>
              </v:shape>
            </w:pict>
          </mc:Fallback>
        </mc:AlternateContent>
      </w:r>
    </w:p>
    <w:bookmarkEnd w:id="6"/>
    <w:p w14:paraId="73D77DF9" w14:textId="3228BF5B" w:rsidR="00411B25" w:rsidRDefault="00411B25" w:rsidP="002F20F6">
      <w:pPr>
        <w:spacing w:afterLines="50" w:after="120"/>
        <w:jc w:val="both"/>
        <w:rPr>
          <w:sz w:val="22"/>
        </w:rPr>
      </w:pPr>
      <w:r>
        <w:rPr>
          <w:sz w:val="22"/>
        </w:rPr>
        <w:t>Along with this agreement</w:t>
      </w:r>
      <w:r w:rsidR="005175DD">
        <w:rPr>
          <w:sz w:val="22"/>
        </w:rPr>
        <w:t>, we discuss t</w:t>
      </w:r>
      <w:r w:rsidR="00922804">
        <w:rPr>
          <w:sz w:val="22"/>
        </w:rPr>
        <w:t xml:space="preserve">he </w:t>
      </w:r>
      <w:r w:rsidR="005175DD">
        <w:rPr>
          <w:sz w:val="22"/>
        </w:rPr>
        <w:t>spatial-frequency domain CSI compression</w:t>
      </w:r>
      <w:r>
        <w:rPr>
          <w:sz w:val="22"/>
        </w:rPr>
        <w:t xml:space="preserve"> with precoding matrix as input/output in the subsequent sections</w:t>
      </w:r>
      <w:r w:rsidR="005175DD">
        <w:rPr>
          <w:sz w:val="22"/>
        </w:rPr>
        <w:t>.</w:t>
      </w:r>
    </w:p>
    <w:p w14:paraId="36D9C132" w14:textId="77777777" w:rsidR="00411B25" w:rsidRPr="005175DD" w:rsidRDefault="00411B25" w:rsidP="00411B25">
      <w:pPr>
        <w:pStyle w:val="2"/>
        <w:numPr>
          <w:ilvl w:val="1"/>
          <w:numId w:val="6"/>
        </w:numPr>
        <w:spacing w:before="240"/>
        <w:jc w:val="both"/>
        <w:rPr>
          <w:b/>
          <w:bCs/>
          <w:sz w:val="22"/>
          <w:szCs w:val="22"/>
          <w:lang w:val="en-US"/>
        </w:rPr>
      </w:pPr>
      <w:r>
        <w:rPr>
          <w:b/>
          <w:bCs/>
          <w:sz w:val="22"/>
          <w:szCs w:val="22"/>
          <w:lang w:val="en-US"/>
        </w:rPr>
        <w:lastRenderedPageBreak/>
        <w:t>Model training for CSI compression</w:t>
      </w:r>
    </w:p>
    <w:p w14:paraId="5AD56079" w14:textId="77777777" w:rsidR="00411B25" w:rsidRDefault="00411B25" w:rsidP="00411B25">
      <w:pPr>
        <w:spacing w:afterLines="50" w:after="120"/>
        <w:jc w:val="both"/>
        <w:rPr>
          <w:bCs/>
          <w:sz w:val="22"/>
          <w:szCs w:val="22"/>
          <w:lang w:val="en-US"/>
        </w:rPr>
      </w:pPr>
      <w:r w:rsidRPr="003F5DCB">
        <w:rPr>
          <w:rFonts w:eastAsia="SimSun"/>
          <w:noProof/>
        </w:rPr>
        <mc:AlternateContent>
          <mc:Choice Requires="wps">
            <w:drawing>
              <wp:inline distT="0" distB="0" distL="0" distR="0" wp14:anchorId="506E9CE6" wp14:editId="3E861658">
                <wp:extent cx="6332220" cy="2021840"/>
                <wp:effectExtent l="0" t="0" r="11430" b="1651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61589A5E"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F26F984"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3F0FFA"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4F54A730"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7D9EAD35"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B67C31D"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66B508EC"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4A243A53" w14:textId="77777777" w:rsidR="00411B25"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6ADE4DE7" w14:textId="77777777" w:rsidR="00411B25" w:rsidRPr="009549BC" w:rsidRDefault="00411B25" w:rsidP="00411B25">
                            <w:pPr>
                              <w:spacing w:after="120" w:line="231" w:lineRule="atLeast"/>
                              <w:rPr>
                                <w:rFonts w:ascii="Times" w:eastAsia="DengXian" w:hAnsi="Times"/>
                                <w:b/>
                                <w:bCs/>
                                <w:sz w:val="20"/>
                                <w:szCs w:val="24"/>
                                <w:lang w:eastAsia="zh-CN"/>
                              </w:rPr>
                            </w:pPr>
                          </w:p>
                          <w:p w14:paraId="37151E19" w14:textId="77777777" w:rsidR="009549BC" w:rsidRPr="009549BC" w:rsidRDefault="009549BC" w:rsidP="009549BC">
                            <w:pPr>
                              <w:rPr>
                                <w:rFonts w:eastAsia="DengXian"/>
                                <w:b/>
                                <w:bCs/>
                                <w:sz w:val="20"/>
                                <w:lang w:eastAsia="zh-CN"/>
                              </w:rPr>
                            </w:pPr>
                            <w:r w:rsidRPr="009549BC">
                              <w:rPr>
                                <w:rFonts w:eastAsia="DengXian"/>
                                <w:b/>
                                <w:bCs/>
                                <w:sz w:val="20"/>
                                <w:lang w:eastAsia="zh-CN"/>
                              </w:rPr>
                              <w:t>Conclusion</w:t>
                            </w:r>
                          </w:p>
                          <w:p w14:paraId="40307F39" w14:textId="77777777" w:rsidR="009549BC" w:rsidRPr="009549BC" w:rsidRDefault="009549BC" w:rsidP="009549BC">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F8D74E4"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0CA17BD"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33FD5706"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19003ED9" w14:textId="77777777" w:rsidR="009549BC" w:rsidRPr="009549BC" w:rsidRDefault="009549BC" w:rsidP="00794ACE">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gNB</w:t>
                            </w:r>
                            <w:proofErr w:type="spellEnd"/>
                            <w:r w:rsidRPr="009549BC">
                              <w:rPr>
                                <w:rFonts w:eastAsia="Malgun Gothic"/>
                                <w:sz w:val="20"/>
                                <w:lang w:val="en-US"/>
                              </w:rPr>
                              <w:t xml:space="preserve">/device specific optimization – i.e., whether hardware-specific optimization of the model is possible, </w:t>
                            </w:r>
                            <w:proofErr w:type="gramStart"/>
                            <w:r w:rsidRPr="009549BC">
                              <w:rPr>
                                <w:rFonts w:eastAsia="Malgun Gothic"/>
                                <w:sz w:val="20"/>
                                <w:lang w:val="en-US"/>
                              </w:rPr>
                              <w:t>e.g.</w:t>
                            </w:r>
                            <w:proofErr w:type="gramEnd"/>
                            <w:r w:rsidRPr="009549BC">
                              <w:rPr>
                                <w:rFonts w:eastAsia="Malgun Gothic"/>
                                <w:sz w:val="20"/>
                                <w:lang w:val="en-US"/>
                              </w:rPr>
                              <w:t xml:space="preserve"> compilation for the specific hardware</w:t>
                            </w:r>
                          </w:p>
                          <w:p w14:paraId="3977D11E"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449E2DE9"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03541E76"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4D214E09"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w:t>
                            </w:r>
                            <w:proofErr w:type="spellStart"/>
                            <w:r w:rsidRPr="009549BC">
                              <w:rPr>
                                <w:rFonts w:eastAsia="Malgun Gothic"/>
                                <w:sz w:val="20"/>
                                <w:lang w:val="en-US"/>
                              </w:rPr>
                              <w:t>gNB</w:t>
                            </w:r>
                            <w:proofErr w:type="spellEnd"/>
                            <w:r w:rsidRPr="009549BC">
                              <w:rPr>
                                <w:rFonts w:eastAsia="Malgun Gothic"/>
                                <w:sz w:val="20"/>
                                <w:lang w:val="en-US"/>
                              </w:rPr>
                              <w:t xml:space="preserve"> can maintain/store a single/unified model</w:t>
                            </w:r>
                          </w:p>
                          <w:p w14:paraId="11BB9FD1"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5EED8A9" w14:textId="77777777" w:rsidR="009549BC" w:rsidRPr="009549BC" w:rsidRDefault="009549BC" w:rsidP="00794ACE">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Extendability</w:t>
                            </w:r>
                            <w:proofErr w:type="spellEnd"/>
                            <w:r w:rsidRPr="009549BC">
                              <w:rPr>
                                <w:rFonts w:eastAsia="Malgun Gothic"/>
                                <w:sz w:val="20"/>
                                <w:lang w:val="en-US"/>
                              </w:rPr>
                              <w:t xml:space="preserve">: to train new UE-side model compatible with NW-side model in use; Or to train new NW-side model compatible with UE-side model in use </w:t>
                            </w:r>
                          </w:p>
                          <w:p w14:paraId="16FAAD07"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9CCB305"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CFC999D"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05218A03" w14:textId="40CD4D2E" w:rsidR="00411B25"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wps:txbx>
                      <wps:bodyPr rot="0" vert="horz" wrap="square" lIns="91440" tIns="45720" rIns="91440" bIns="45720" anchor="t" anchorCtr="0">
                        <a:spAutoFit/>
                      </wps:bodyPr>
                    </wps:wsp>
                  </a:graphicData>
                </a:graphic>
              </wp:inline>
            </w:drawing>
          </mc:Choice>
          <mc:Fallback>
            <w:pict>
              <v:shape w14:anchorId="506E9CE6" id="_x0000_s1029"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KVwUGRUCAAAnBAAADgAAAAAAAAAAAAAAAAAuAgAAZHJzL2Uyb0RvYy54bWxQSwECLQAUAAYACAAA&#10;ACEA3hUna90AAAAFAQAADwAAAAAAAAAAAAAAAABvBAAAZHJzL2Rvd25yZXYueG1sUEsFBgAAAAAE&#10;AAQA8wAAAHkFAAAAAA==&#10;">
                <v:textbox style="mso-fit-shape-to-text:t">
                  <w:txbxContent>
                    <w:p w14:paraId="61589A5E"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F26F984"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3F0FFA"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4F54A730"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7D9EAD35"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B67C31D"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66B508EC"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4A243A53" w14:textId="77777777" w:rsidR="00411B25"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6ADE4DE7" w14:textId="77777777" w:rsidR="00411B25" w:rsidRPr="009549BC" w:rsidRDefault="00411B25" w:rsidP="00411B25">
                      <w:pPr>
                        <w:spacing w:after="120" w:line="231" w:lineRule="atLeast"/>
                        <w:rPr>
                          <w:rFonts w:ascii="Times" w:eastAsia="DengXian" w:hAnsi="Times"/>
                          <w:b/>
                          <w:bCs/>
                          <w:sz w:val="20"/>
                          <w:szCs w:val="24"/>
                          <w:lang w:eastAsia="zh-CN"/>
                        </w:rPr>
                      </w:pPr>
                    </w:p>
                    <w:p w14:paraId="37151E19" w14:textId="77777777" w:rsidR="009549BC" w:rsidRPr="009549BC" w:rsidRDefault="009549BC" w:rsidP="009549BC">
                      <w:pPr>
                        <w:rPr>
                          <w:rFonts w:eastAsia="DengXian"/>
                          <w:b/>
                          <w:bCs/>
                          <w:sz w:val="20"/>
                          <w:lang w:eastAsia="zh-CN"/>
                        </w:rPr>
                      </w:pPr>
                      <w:r w:rsidRPr="009549BC">
                        <w:rPr>
                          <w:rFonts w:eastAsia="DengXian"/>
                          <w:b/>
                          <w:bCs/>
                          <w:sz w:val="20"/>
                          <w:lang w:eastAsia="zh-CN"/>
                        </w:rPr>
                        <w:t>Conclusion</w:t>
                      </w:r>
                    </w:p>
                    <w:p w14:paraId="40307F39" w14:textId="77777777" w:rsidR="009549BC" w:rsidRPr="009549BC" w:rsidRDefault="009549BC" w:rsidP="009549BC">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F8D74E4"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0CA17BD"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33FD5706"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19003ED9" w14:textId="77777777" w:rsidR="009549BC" w:rsidRPr="009549BC" w:rsidRDefault="009549BC" w:rsidP="00794ACE">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gNB</w:t>
                      </w:r>
                      <w:proofErr w:type="spellEnd"/>
                      <w:r w:rsidRPr="009549BC">
                        <w:rPr>
                          <w:rFonts w:eastAsia="Malgun Gothic"/>
                          <w:sz w:val="20"/>
                          <w:lang w:val="en-US"/>
                        </w:rPr>
                        <w:t xml:space="preserve">/device specific optimization – i.e., whether hardware-specific optimization of the model is possible, </w:t>
                      </w:r>
                      <w:proofErr w:type="gramStart"/>
                      <w:r w:rsidRPr="009549BC">
                        <w:rPr>
                          <w:rFonts w:eastAsia="Malgun Gothic"/>
                          <w:sz w:val="20"/>
                          <w:lang w:val="en-US"/>
                        </w:rPr>
                        <w:t>e.g.</w:t>
                      </w:r>
                      <w:proofErr w:type="gramEnd"/>
                      <w:r w:rsidRPr="009549BC">
                        <w:rPr>
                          <w:rFonts w:eastAsia="Malgun Gothic"/>
                          <w:sz w:val="20"/>
                          <w:lang w:val="en-US"/>
                        </w:rPr>
                        <w:t xml:space="preserve"> compilation for the specific hardware</w:t>
                      </w:r>
                    </w:p>
                    <w:p w14:paraId="3977D11E"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449E2DE9"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03541E76"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4D214E09"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w:t>
                      </w:r>
                      <w:proofErr w:type="spellStart"/>
                      <w:r w:rsidRPr="009549BC">
                        <w:rPr>
                          <w:rFonts w:eastAsia="Malgun Gothic"/>
                          <w:sz w:val="20"/>
                          <w:lang w:val="en-US"/>
                        </w:rPr>
                        <w:t>gNB</w:t>
                      </w:r>
                      <w:proofErr w:type="spellEnd"/>
                      <w:r w:rsidRPr="009549BC">
                        <w:rPr>
                          <w:rFonts w:eastAsia="Malgun Gothic"/>
                          <w:sz w:val="20"/>
                          <w:lang w:val="en-US"/>
                        </w:rPr>
                        <w:t xml:space="preserve"> can maintain/store a single/unified model</w:t>
                      </w:r>
                    </w:p>
                    <w:p w14:paraId="11BB9FD1"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5EED8A9" w14:textId="77777777" w:rsidR="009549BC" w:rsidRPr="009549BC" w:rsidRDefault="009549BC" w:rsidP="00794ACE">
                      <w:pPr>
                        <w:pStyle w:val="aff6"/>
                        <w:numPr>
                          <w:ilvl w:val="0"/>
                          <w:numId w:val="39"/>
                        </w:numPr>
                        <w:ind w:leftChars="0" w:firstLine="360"/>
                        <w:contextualSpacing/>
                        <w:rPr>
                          <w:rFonts w:eastAsia="Malgun Gothic"/>
                          <w:sz w:val="20"/>
                          <w:lang w:val="en-US"/>
                        </w:rPr>
                      </w:pPr>
                      <w:proofErr w:type="spellStart"/>
                      <w:r w:rsidRPr="009549BC">
                        <w:rPr>
                          <w:rFonts w:eastAsia="Malgun Gothic"/>
                          <w:sz w:val="20"/>
                          <w:lang w:val="en-US"/>
                        </w:rPr>
                        <w:t>Extendability</w:t>
                      </w:r>
                      <w:proofErr w:type="spellEnd"/>
                      <w:r w:rsidRPr="009549BC">
                        <w:rPr>
                          <w:rFonts w:eastAsia="Malgun Gothic"/>
                          <w:sz w:val="20"/>
                          <w:lang w:val="en-US"/>
                        </w:rPr>
                        <w:t xml:space="preserve">: to train new UE-side model compatible with NW-side model in use; Or to train new NW-side model compatible with UE-side model in use </w:t>
                      </w:r>
                    </w:p>
                    <w:p w14:paraId="16FAAD07"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9CCB305"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CFC999D" w14:textId="77777777" w:rsidR="009549BC"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05218A03" w14:textId="40CD4D2E" w:rsidR="00411B25" w:rsidRPr="009549BC" w:rsidRDefault="009549BC" w:rsidP="00794ACE">
                      <w:pPr>
                        <w:pStyle w:val="aff6"/>
                        <w:numPr>
                          <w:ilvl w:val="0"/>
                          <w:numId w:val="39"/>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v:textbox>
                <w10:anchorlock/>
              </v:shape>
            </w:pict>
          </mc:Fallback>
        </mc:AlternateContent>
      </w:r>
    </w:p>
    <w:p w14:paraId="46E2DC78" w14:textId="60B5093E" w:rsidR="00411B25" w:rsidRDefault="009549BC" w:rsidP="00411B25">
      <w:pPr>
        <w:spacing w:afterLines="50" w:after="120"/>
        <w:jc w:val="both"/>
        <w:rPr>
          <w:bCs/>
          <w:sz w:val="22"/>
          <w:szCs w:val="22"/>
          <w:lang w:val="en-US"/>
        </w:rPr>
      </w:pPr>
      <w:r>
        <w:rPr>
          <w:bCs/>
          <w:sz w:val="22"/>
          <w:szCs w:val="22"/>
          <w:lang w:val="en-US"/>
        </w:rPr>
        <w:t>T</w:t>
      </w:r>
      <w:r w:rsidR="00411B25">
        <w:rPr>
          <w:bCs/>
          <w:sz w:val="22"/>
          <w:szCs w:val="22"/>
          <w:lang w:val="en-US"/>
        </w:rPr>
        <w:t xml:space="preserve">he following potential training procedures were identified to deploy an encoder </w:t>
      </w:r>
      <w:r w:rsidR="00196EFD">
        <w:rPr>
          <w:bCs/>
          <w:sz w:val="22"/>
          <w:szCs w:val="22"/>
          <w:lang w:val="en-US"/>
        </w:rPr>
        <w:t xml:space="preserve">at UE </w:t>
      </w:r>
      <w:r w:rsidR="00411B25">
        <w:rPr>
          <w:bCs/>
          <w:sz w:val="22"/>
          <w:szCs w:val="22"/>
          <w:lang w:val="en-US"/>
        </w:rPr>
        <w:t xml:space="preserve">and a decoder at </w:t>
      </w:r>
      <w:r w:rsidR="00196EFD">
        <w:rPr>
          <w:bCs/>
          <w:sz w:val="22"/>
          <w:szCs w:val="22"/>
          <w:lang w:val="en-US"/>
        </w:rPr>
        <w:t>NW</w:t>
      </w:r>
      <w:r>
        <w:rPr>
          <w:bCs/>
          <w:sz w:val="22"/>
          <w:szCs w:val="22"/>
          <w:lang w:val="en-US"/>
        </w:rPr>
        <w:t xml:space="preserve"> at the RAN1#110 [5], and the aspects to study for each training procedure w</w:t>
      </w:r>
      <w:r w:rsidR="00196EFD">
        <w:rPr>
          <w:bCs/>
          <w:sz w:val="22"/>
          <w:szCs w:val="22"/>
          <w:lang w:val="en-US"/>
        </w:rPr>
        <w:t>ere</w:t>
      </w:r>
      <w:r>
        <w:rPr>
          <w:bCs/>
          <w:sz w:val="22"/>
          <w:szCs w:val="22"/>
          <w:lang w:val="en-US"/>
        </w:rPr>
        <w:t xml:space="preserve"> agreed at the RAN1#112 meeting</w:t>
      </w:r>
      <w:r w:rsidR="00411B25">
        <w:rPr>
          <w:bCs/>
          <w:sz w:val="22"/>
          <w:szCs w:val="22"/>
          <w:lang w:val="en-US"/>
        </w:rPr>
        <w:t xml:space="preserve"> [</w:t>
      </w:r>
      <w:r>
        <w:rPr>
          <w:bCs/>
          <w:sz w:val="22"/>
          <w:szCs w:val="22"/>
          <w:lang w:val="en-US"/>
        </w:rPr>
        <w:t>4</w:t>
      </w:r>
      <w:r w:rsidR="00411B25">
        <w:rPr>
          <w:bCs/>
          <w:sz w:val="22"/>
          <w:szCs w:val="22"/>
          <w:lang w:val="en-US"/>
        </w:rPr>
        <w:t xml:space="preserve">]. </w:t>
      </w:r>
    </w:p>
    <w:p w14:paraId="0830D19F" w14:textId="77777777" w:rsidR="00411B25" w:rsidRDefault="00411B25" w:rsidP="00411B2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1: </w:t>
      </w:r>
      <w:r>
        <w:rPr>
          <w:rFonts w:hint="eastAsia"/>
          <w:bCs/>
          <w:sz w:val="22"/>
          <w:szCs w:val="22"/>
          <w:lang w:val="en-US"/>
        </w:rPr>
        <w:t>J</w:t>
      </w:r>
      <w:r>
        <w:rPr>
          <w:bCs/>
          <w:sz w:val="22"/>
          <w:szCs w:val="22"/>
          <w:lang w:val="en-US"/>
        </w:rPr>
        <w:t>oint training of two-sided model at a single side/entity</w:t>
      </w:r>
    </w:p>
    <w:p w14:paraId="53E67510" w14:textId="77777777" w:rsidR="00411B25" w:rsidRDefault="00411B25" w:rsidP="00411B25">
      <w:pPr>
        <w:spacing w:afterLines="50" w:after="120"/>
        <w:jc w:val="both"/>
        <w:rPr>
          <w:bCs/>
          <w:sz w:val="22"/>
          <w:szCs w:val="22"/>
          <w:lang w:val="en-US"/>
        </w:rPr>
      </w:pPr>
      <w:r>
        <w:rPr>
          <w:rFonts w:hint="eastAsia"/>
          <w:bCs/>
          <w:sz w:val="22"/>
          <w:szCs w:val="22"/>
          <w:lang w:val="en-US"/>
        </w:rPr>
        <w:t>・</w:t>
      </w:r>
      <w:r w:rsidRPr="00922804">
        <w:rPr>
          <w:bCs/>
          <w:sz w:val="22"/>
          <w:szCs w:val="22"/>
          <w:lang w:val="en-US"/>
        </w:rPr>
        <w:t>Type 2: Joint training of the two-sided model at network side and UE side, re</w:t>
      </w:r>
      <w:r>
        <w:rPr>
          <w:bCs/>
          <w:sz w:val="22"/>
          <w:szCs w:val="22"/>
          <w:lang w:val="en-US"/>
        </w:rPr>
        <w:t>s</w:t>
      </w:r>
      <w:r w:rsidRPr="00922804">
        <w:rPr>
          <w:bCs/>
          <w:sz w:val="22"/>
          <w:szCs w:val="22"/>
          <w:lang w:val="en-US"/>
        </w:rPr>
        <w:t>pectively.</w:t>
      </w:r>
    </w:p>
    <w:p w14:paraId="4B25B869" w14:textId="1C14B20E" w:rsidR="00411B25" w:rsidRDefault="00411B25" w:rsidP="00411B25">
      <w:pPr>
        <w:spacing w:afterLines="50" w:after="120"/>
        <w:jc w:val="both"/>
        <w:rPr>
          <w:bCs/>
          <w:sz w:val="22"/>
          <w:szCs w:val="22"/>
          <w:lang w:val="en-US"/>
        </w:rPr>
      </w:pPr>
      <w:r>
        <w:rPr>
          <w:rFonts w:hint="eastAsia"/>
          <w:bCs/>
          <w:sz w:val="22"/>
          <w:szCs w:val="22"/>
          <w:lang w:val="en-US"/>
        </w:rPr>
        <w:t>・</w:t>
      </w:r>
      <w:r w:rsidRPr="00922804">
        <w:rPr>
          <w:bCs/>
          <w:sz w:val="22"/>
          <w:szCs w:val="22"/>
          <w:lang w:val="en-US"/>
        </w:rPr>
        <w:t>Type 3: Separate training at network side and UE side, where the UE-side CSI generation part and the network-side CSI reconstruction part are trained by UE side and network side, respectively.</w:t>
      </w:r>
    </w:p>
    <w:p w14:paraId="293B2FC0" w14:textId="0EE05636" w:rsidR="009549BC" w:rsidRDefault="009549BC" w:rsidP="00411B25">
      <w:pPr>
        <w:spacing w:afterLines="50" w:after="120"/>
        <w:jc w:val="both"/>
        <w:rPr>
          <w:bCs/>
          <w:sz w:val="22"/>
          <w:szCs w:val="22"/>
          <w:lang w:val="en-US"/>
        </w:rPr>
      </w:pPr>
      <w:r>
        <w:rPr>
          <w:bCs/>
          <w:sz w:val="22"/>
          <w:szCs w:val="22"/>
          <w:lang w:val="en-US"/>
        </w:rPr>
        <w:t xml:space="preserve">In RAN1 discussion, the sequential training with the dataset collected from the trained model on the other side is assumed as type 3 training. However, there </w:t>
      </w:r>
      <w:r w:rsidR="00196EFD">
        <w:rPr>
          <w:bCs/>
          <w:sz w:val="22"/>
          <w:szCs w:val="22"/>
          <w:lang w:val="en-US"/>
        </w:rPr>
        <w:t>is</w:t>
      </w:r>
      <w:r>
        <w:rPr>
          <w:bCs/>
          <w:sz w:val="22"/>
          <w:szCs w:val="22"/>
          <w:lang w:val="en-US"/>
        </w:rPr>
        <w:t xml:space="preserve"> another approach to enable sequential training: training via the exchange of forward and back propagation with the trained model on the other side. This training procedure can be seen as the hybrid of type 2 training and type 3 training. However, as explained later, the pros and cons of this training procedure is different from type 2 training and type 3 training. Since the pros and cons of type 2 and type 3 training are discussed without considering this hybrid training procedure</w:t>
      </w:r>
      <w:r w:rsidR="00196EFD">
        <w:rPr>
          <w:bCs/>
          <w:sz w:val="22"/>
          <w:szCs w:val="22"/>
          <w:lang w:val="en-US"/>
        </w:rPr>
        <w:t xml:space="preserve"> in the current discussion</w:t>
      </w:r>
      <w:r>
        <w:rPr>
          <w:bCs/>
          <w:sz w:val="22"/>
          <w:szCs w:val="22"/>
          <w:lang w:val="en-US"/>
        </w:rPr>
        <w:t xml:space="preserve">, we propose defining this hybrid training procedure as type 4 training to facilitate the discussion. </w:t>
      </w:r>
    </w:p>
    <w:p w14:paraId="66FEB4D3" w14:textId="5525E20A" w:rsidR="009549BC" w:rsidRDefault="009549BC" w:rsidP="009549BC">
      <w:pPr>
        <w:spacing w:afterLines="50" w:after="120"/>
        <w:jc w:val="both"/>
        <w:rPr>
          <w:bCs/>
          <w:sz w:val="22"/>
          <w:szCs w:val="22"/>
          <w:lang w:val="en-US"/>
        </w:rPr>
      </w:pPr>
      <w:r w:rsidRPr="009549BC">
        <w:rPr>
          <w:rFonts w:hint="eastAsia"/>
          <w:bCs/>
          <w:sz w:val="22"/>
          <w:szCs w:val="22"/>
          <w:lang w:val="en-US"/>
        </w:rPr>
        <w:t>I</w:t>
      </w:r>
      <w:r w:rsidRPr="009549BC">
        <w:rPr>
          <w:bCs/>
          <w:sz w:val="22"/>
          <w:szCs w:val="22"/>
          <w:lang w:val="en-US"/>
        </w:rPr>
        <w:t xml:space="preserve">n the type 3 training procedure, the joint training is performed at one side first. After that, the other side receives the dataset produced by the trained encoder or decoder. Then, the other side trains the encoder or decoder based on the delivered dataset. In this training procedure, the only dataset delivery is necessary as the collaboration </w:t>
      </w:r>
      <w:r w:rsidRPr="009549BC">
        <w:rPr>
          <w:bCs/>
          <w:sz w:val="22"/>
          <w:szCs w:val="22"/>
          <w:lang w:val="en-US"/>
        </w:rPr>
        <w:lastRenderedPageBreak/>
        <w:t>between UE and NW. Fig. 2 illustrates type 3 training procedure when the NW side model is firstly trained in the sequential training.</w:t>
      </w:r>
    </w:p>
    <w:p w14:paraId="02CA479F" w14:textId="77777777" w:rsidR="009549BC" w:rsidRDefault="009549BC" w:rsidP="009549BC">
      <w:pPr>
        <w:spacing w:afterLines="50" w:after="120"/>
        <w:jc w:val="center"/>
        <w:rPr>
          <w:bCs/>
          <w:sz w:val="22"/>
          <w:szCs w:val="22"/>
          <w:lang w:val="en-US"/>
        </w:rPr>
      </w:pPr>
      <w:r>
        <w:rPr>
          <w:bCs/>
          <w:noProof/>
          <w:sz w:val="22"/>
          <w:szCs w:val="22"/>
          <w:lang w:val="en-US"/>
        </w:rPr>
        <w:drawing>
          <wp:inline distT="0" distB="0" distL="0" distR="0" wp14:anchorId="64C412C5" wp14:editId="511105BA">
            <wp:extent cx="3245608" cy="179492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5608" cy="1800456"/>
                    </a:xfrm>
                    <a:prstGeom prst="rect">
                      <a:avLst/>
                    </a:prstGeom>
                    <a:noFill/>
                    <a:ln>
                      <a:noFill/>
                    </a:ln>
                  </pic:spPr>
                </pic:pic>
              </a:graphicData>
            </a:graphic>
          </wp:inline>
        </w:drawing>
      </w:r>
    </w:p>
    <w:p w14:paraId="295D7E7D" w14:textId="41417747" w:rsidR="009549BC" w:rsidRPr="009549BC" w:rsidRDefault="009549BC" w:rsidP="009549BC">
      <w:pPr>
        <w:spacing w:afterLines="50" w:after="120"/>
        <w:jc w:val="center"/>
        <w:rPr>
          <w:sz w:val="22"/>
        </w:rPr>
      </w:pPr>
      <w:r w:rsidRPr="003F5DCB">
        <w:rPr>
          <w:b/>
          <w:sz w:val="22"/>
        </w:rPr>
        <w:t xml:space="preserve">Figure </w:t>
      </w:r>
      <w:r>
        <w:rPr>
          <w:b/>
          <w:sz w:val="22"/>
        </w:rPr>
        <w:t>2</w:t>
      </w:r>
      <w:r w:rsidRPr="003F5DCB">
        <w:rPr>
          <w:b/>
          <w:sz w:val="22"/>
        </w:rPr>
        <w:t xml:space="preserve">. </w:t>
      </w:r>
      <w:r>
        <w:rPr>
          <w:sz w:val="22"/>
        </w:rPr>
        <w:t>Type 3 training procedure, where the UE side model is trained based on the dataset collected from the trained encoder at NW side.</w:t>
      </w:r>
    </w:p>
    <w:p w14:paraId="68DB5C0A" w14:textId="64C37AF0" w:rsidR="009549BC" w:rsidRDefault="009549BC" w:rsidP="009549BC">
      <w:pPr>
        <w:spacing w:afterLines="50" w:after="120"/>
        <w:jc w:val="both"/>
        <w:rPr>
          <w:bCs/>
          <w:sz w:val="22"/>
          <w:szCs w:val="22"/>
          <w:lang w:val="en-US"/>
        </w:rPr>
      </w:pPr>
      <w:proofErr w:type="gramStart"/>
      <w:r>
        <w:rPr>
          <w:bCs/>
          <w:sz w:val="22"/>
          <w:szCs w:val="22"/>
          <w:lang w:val="en-US"/>
        </w:rPr>
        <w:t>Similar to</w:t>
      </w:r>
      <w:proofErr w:type="gramEnd"/>
      <w:r>
        <w:rPr>
          <w:bCs/>
          <w:sz w:val="22"/>
          <w:szCs w:val="22"/>
          <w:lang w:val="en-US"/>
        </w:rPr>
        <w:t xml:space="preserve"> type 3 training procedure, the first step of type 4 training procedure is the joint training performed at one side. After that, UE side and NW side exchange the common dataset for the training over UE and NW. With that common dataset, model is trained over UE and NW via the exchange of the forward propagation and the back propagation. During the training over UE and NW, the model at one side is frozen. Type 4 training procedure can be illustrated as shown in Fig.3, when the NW side model is firstly trained in the sequential training.</w:t>
      </w:r>
    </w:p>
    <w:p w14:paraId="4266D98E" w14:textId="045F8059" w:rsidR="009549BC" w:rsidRDefault="009549BC" w:rsidP="009549BC">
      <w:pPr>
        <w:spacing w:afterLines="50" w:after="120"/>
        <w:jc w:val="both"/>
        <w:rPr>
          <w:bCs/>
          <w:sz w:val="22"/>
          <w:szCs w:val="22"/>
          <w:lang w:val="en-US"/>
        </w:rPr>
      </w:pPr>
      <w:r>
        <w:rPr>
          <w:bCs/>
          <w:sz w:val="22"/>
          <w:szCs w:val="22"/>
          <w:lang w:val="en-US"/>
        </w:rPr>
        <w:t xml:space="preserve">The advantage of type 4 training procedure is the extendibility. In our companion contribution, the performance comparison between type 3 training and type 4 training is provided [3]. When it comes to training the model compatible with the model in use at the other side, type 4 training can provide better performance. Also, the input or output of model does not need to be revealed to the other side. If companies have the concern on the proprietary aspect regarding the model input or model output, type 4 training procedure can be a solution. </w:t>
      </w:r>
    </w:p>
    <w:p w14:paraId="72324D25" w14:textId="77777777" w:rsidR="009549BC" w:rsidRPr="00411B25" w:rsidRDefault="009549BC" w:rsidP="009549BC">
      <w:pPr>
        <w:pStyle w:val="aff6"/>
        <w:spacing w:afterLines="50" w:after="120"/>
        <w:ind w:leftChars="0" w:left="420"/>
        <w:jc w:val="center"/>
        <w:rPr>
          <w:bCs/>
          <w:sz w:val="22"/>
          <w:szCs w:val="22"/>
          <w:lang w:val="en-US"/>
        </w:rPr>
      </w:pPr>
      <w:r>
        <w:rPr>
          <w:bCs/>
          <w:noProof/>
          <w:sz w:val="22"/>
          <w:szCs w:val="22"/>
          <w:lang w:val="en-US"/>
        </w:rPr>
        <w:drawing>
          <wp:inline distT="0" distB="0" distL="0" distR="0" wp14:anchorId="6FDE8B11" wp14:editId="4789FCEB">
            <wp:extent cx="2816376" cy="206360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7800" cy="2079299"/>
                    </a:xfrm>
                    <a:prstGeom prst="rect">
                      <a:avLst/>
                    </a:prstGeom>
                    <a:noFill/>
                    <a:ln>
                      <a:noFill/>
                    </a:ln>
                  </pic:spPr>
                </pic:pic>
              </a:graphicData>
            </a:graphic>
          </wp:inline>
        </w:drawing>
      </w:r>
    </w:p>
    <w:p w14:paraId="1B4FFF38" w14:textId="406A889B" w:rsidR="009549BC" w:rsidRDefault="009549BC" w:rsidP="009549BC">
      <w:pPr>
        <w:pStyle w:val="aff6"/>
        <w:spacing w:afterLines="50" w:after="120"/>
        <w:ind w:leftChars="0" w:left="420"/>
        <w:rPr>
          <w:sz w:val="22"/>
        </w:rPr>
      </w:pPr>
      <w:r w:rsidRPr="00411B25">
        <w:rPr>
          <w:b/>
          <w:sz w:val="22"/>
        </w:rPr>
        <w:t xml:space="preserve">Figure </w:t>
      </w:r>
      <w:r>
        <w:rPr>
          <w:b/>
          <w:sz w:val="22"/>
        </w:rPr>
        <w:t>3</w:t>
      </w:r>
      <w:r w:rsidRPr="00411B25">
        <w:rPr>
          <w:b/>
          <w:sz w:val="22"/>
        </w:rPr>
        <w:t xml:space="preserve">. </w:t>
      </w:r>
      <w:r w:rsidRPr="00411B25">
        <w:rPr>
          <w:sz w:val="22"/>
        </w:rPr>
        <w:t xml:space="preserve">Type </w:t>
      </w:r>
      <w:r>
        <w:rPr>
          <w:sz w:val="22"/>
        </w:rPr>
        <w:t>4</w:t>
      </w:r>
      <w:r w:rsidRPr="00411B25">
        <w:rPr>
          <w:sz w:val="22"/>
        </w:rPr>
        <w:t xml:space="preserve"> training procedure, where the </w:t>
      </w:r>
      <w:r>
        <w:rPr>
          <w:sz w:val="22"/>
        </w:rPr>
        <w:t xml:space="preserve">UE side </w:t>
      </w:r>
      <w:r w:rsidRPr="00411B25">
        <w:rPr>
          <w:sz w:val="22"/>
        </w:rPr>
        <w:t xml:space="preserve">model is trained </w:t>
      </w:r>
      <w:r>
        <w:rPr>
          <w:sz w:val="22"/>
        </w:rPr>
        <w:t xml:space="preserve">with frozen decoder at NW side via forward propagation and back propagation exchange between UE and NW. </w:t>
      </w:r>
    </w:p>
    <w:p w14:paraId="750034AB" w14:textId="4F580AD1" w:rsidR="009549BC" w:rsidRPr="004C0E5B" w:rsidRDefault="009549BC" w:rsidP="009549BC">
      <w:pPr>
        <w:spacing w:before="240" w:afterLines="50" w:after="120"/>
        <w:jc w:val="both"/>
        <w:rPr>
          <w:rFonts w:eastAsia="游明朝"/>
          <w:b/>
          <w:sz w:val="22"/>
          <w:szCs w:val="22"/>
        </w:rPr>
      </w:pPr>
      <w:r>
        <w:rPr>
          <w:sz w:val="22"/>
          <w:szCs w:val="22"/>
        </w:rPr>
        <w:t xml:space="preserve">In Table 1, the characteristics of the type 4 training procedure is analysed in terms of the aspects that was agreed to study. </w:t>
      </w:r>
      <w:r>
        <w:rPr>
          <w:bCs/>
          <w:sz w:val="22"/>
          <w:szCs w:val="22"/>
          <w:lang w:val="en-US"/>
        </w:rPr>
        <w:t>Since the type 4 training procedures has pros and cons compared to other training procedure, characteristics of the type 4 training procedure should be further discussed.</w:t>
      </w:r>
    </w:p>
    <w:p w14:paraId="23F18A2B" w14:textId="565A1E99" w:rsidR="009549BC" w:rsidRPr="009549BC" w:rsidRDefault="009549BC" w:rsidP="009549BC">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Characteristics of type 4 training procedure. </w:t>
      </w:r>
    </w:p>
    <w:tbl>
      <w:tblPr>
        <w:tblW w:w="5000" w:type="pct"/>
        <w:tblCellMar>
          <w:left w:w="0" w:type="dxa"/>
          <w:right w:w="0" w:type="dxa"/>
        </w:tblCellMar>
        <w:tblLook w:val="04A0" w:firstRow="1" w:lastRow="0" w:firstColumn="1" w:lastColumn="0" w:noHBand="0" w:noVBand="1"/>
      </w:tblPr>
      <w:tblGrid>
        <w:gridCol w:w="4384"/>
        <w:gridCol w:w="2783"/>
        <w:gridCol w:w="2785"/>
      </w:tblGrid>
      <w:tr w:rsidR="009549BC" w:rsidRPr="009549BC" w14:paraId="28ECAA72" w14:textId="77777777" w:rsidTr="00DD691F">
        <w:trPr>
          <w:trHeight w:val="43"/>
        </w:trPr>
        <w:tc>
          <w:tcPr>
            <w:tcW w:w="2203"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8" w:type="dxa"/>
              <w:bottom w:w="0" w:type="dxa"/>
              <w:right w:w="8" w:type="dxa"/>
            </w:tcMar>
            <w:hideMark/>
          </w:tcPr>
          <w:p w14:paraId="044E6BD1" w14:textId="77777777" w:rsidR="009549BC" w:rsidRPr="009549BC" w:rsidRDefault="009549BC" w:rsidP="00DD691F">
            <w:pPr>
              <w:spacing w:afterLines="50" w:after="120"/>
              <w:jc w:val="both"/>
              <w:rPr>
                <w:bCs/>
                <w:sz w:val="21"/>
                <w:szCs w:val="21"/>
                <w:lang w:val="en-US"/>
              </w:rPr>
            </w:pPr>
            <w:r w:rsidRPr="009549BC">
              <w:rPr>
                <w:bCs/>
                <w:sz w:val="21"/>
                <w:szCs w:val="21"/>
                <w:lang w:val="en-US"/>
              </w:rPr>
              <w:tab/>
              <w:t xml:space="preserve">       Training types</w:t>
            </w:r>
          </w:p>
          <w:p w14:paraId="4F8ADC62" w14:textId="77777777" w:rsidR="009549BC" w:rsidRPr="009549BC" w:rsidRDefault="009549BC" w:rsidP="00DD691F">
            <w:pPr>
              <w:spacing w:afterLines="50" w:after="120"/>
              <w:jc w:val="both"/>
              <w:rPr>
                <w:bCs/>
                <w:sz w:val="21"/>
                <w:szCs w:val="21"/>
                <w:lang w:val="en-US"/>
              </w:rPr>
            </w:pPr>
            <w:r w:rsidRPr="009549BC">
              <w:rPr>
                <w:bCs/>
                <w:sz w:val="21"/>
                <w:szCs w:val="21"/>
                <w:lang w:val="en-US"/>
              </w:rPr>
              <w:t>Characteristics</w:t>
            </w:r>
          </w:p>
        </w:tc>
        <w:tc>
          <w:tcPr>
            <w:tcW w:w="279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D3582EE" w14:textId="77777777" w:rsidR="009549BC" w:rsidRPr="009549BC" w:rsidRDefault="009549BC" w:rsidP="00DD691F">
            <w:pPr>
              <w:spacing w:afterLines="50" w:after="120"/>
              <w:jc w:val="both"/>
              <w:rPr>
                <w:bCs/>
                <w:sz w:val="21"/>
                <w:szCs w:val="21"/>
                <w:lang w:val="en-US"/>
              </w:rPr>
            </w:pPr>
            <w:r w:rsidRPr="009549BC">
              <w:rPr>
                <w:rFonts w:hint="eastAsia"/>
                <w:bCs/>
                <w:sz w:val="21"/>
                <w:szCs w:val="21"/>
                <w:lang w:val="en-US"/>
              </w:rPr>
              <w:t>T</w:t>
            </w:r>
            <w:r w:rsidRPr="009549BC">
              <w:rPr>
                <w:bCs/>
                <w:sz w:val="21"/>
                <w:szCs w:val="21"/>
                <w:lang w:val="en-US"/>
              </w:rPr>
              <w:t>ype 4</w:t>
            </w:r>
          </w:p>
        </w:tc>
      </w:tr>
      <w:tr w:rsidR="009549BC" w:rsidRPr="009549BC" w14:paraId="15CDB5C8" w14:textId="77777777" w:rsidTr="00DD691F">
        <w:trPr>
          <w:trHeight w:val="533"/>
        </w:trPr>
        <w:tc>
          <w:tcPr>
            <w:tcW w:w="2203" w:type="pct"/>
            <w:vMerge/>
            <w:tcBorders>
              <w:top w:val="single" w:sz="8" w:space="0" w:color="000000"/>
              <w:left w:val="single" w:sz="8" w:space="0" w:color="000000"/>
              <w:bottom w:val="single" w:sz="8" w:space="0" w:color="000000"/>
              <w:right w:val="single" w:sz="8" w:space="0" w:color="000000"/>
            </w:tcBorders>
            <w:vAlign w:val="center"/>
            <w:hideMark/>
          </w:tcPr>
          <w:p w14:paraId="1A53A3EB" w14:textId="77777777" w:rsidR="009549BC" w:rsidRPr="009549BC" w:rsidRDefault="009549BC" w:rsidP="00DD691F">
            <w:pPr>
              <w:spacing w:afterLines="50" w:after="120"/>
              <w:jc w:val="both"/>
              <w:rPr>
                <w:bCs/>
                <w:sz w:val="21"/>
                <w:szCs w:val="21"/>
                <w:lang w:val="en-US"/>
              </w:rPr>
            </w:pP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5C4334F" w14:textId="77777777" w:rsidR="009549BC" w:rsidRPr="009549BC" w:rsidRDefault="009549BC" w:rsidP="00DD691F">
            <w:pPr>
              <w:spacing w:afterLines="50" w:after="120"/>
              <w:jc w:val="both"/>
              <w:rPr>
                <w:bCs/>
                <w:sz w:val="21"/>
                <w:szCs w:val="21"/>
                <w:lang w:val="en-US"/>
              </w:rPr>
            </w:pPr>
            <w:r w:rsidRPr="009549BC">
              <w:rPr>
                <w:bCs/>
                <w:sz w:val="21"/>
                <w:szCs w:val="21"/>
                <w:lang w:val="en-US"/>
              </w:rPr>
              <w:t>NW first</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2F1155F" w14:textId="77777777" w:rsidR="009549BC" w:rsidRPr="009549BC" w:rsidRDefault="009549BC" w:rsidP="00DD691F">
            <w:pPr>
              <w:spacing w:afterLines="50" w:after="120"/>
              <w:jc w:val="both"/>
              <w:rPr>
                <w:bCs/>
                <w:sz w:val="21"/>
                <w:szCs w:val="21"/>
                <w:lang w:val="en-US"/>
              </w:rPr>
            </w:pPr>
            <w:r w:rsidRPr="009549BC">
              <w:rPr>
                <w:bCs/>
                <w:sz w:val="21"/>
                <w:szCs w:val="21"/>
                <w:lang w:val="en-US"/>
              </w:rPr>
              <w:t xml:space="preserve"> UE first</w:t>
            </w:r>
          </w:p>
        </w:tc>
      </w:tr>
      <w:tr w:rsidR="009549BC" w:rsidRPr="009549BC" w14:paraId="2F1A8A6D" w14:textId="77777777" w:rsidTr="00DD691F">
        <w:trPr>
          <w:trHeight w:val="232"/>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FC36C16" w14:textId="77777777" w:rsidR="009549BC" w:rsidRPr="009549BC" w:rsidRDefault="009549BC" w:rsidP="00DD691F">
            <w:pPr>
              <w:spacing w:afterLines="50" w:after="120"/>
              <w:jc w:val="both"/>
              <w:rPr>
                <w:bCs/>
                <w:sz w:val="21"/>
                <w:szCs w:val="21"/>
                <w:lang w:val="en-US"/>
              </w:rPr>
            </w:pPr>
            <w:r w:rsidRPr="009549BC">
              <w:rPr>
                <w:bCs/>
                <w:sz w:val="21"/>
                <w:szCs w:val="21"/>
                <w:lang w:val="en-US"/>
              </w:rPr>
              <w:t>Whether model can be kept proprietary</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571644D5" w14:textId="77777777" w:rsidR="009549BC" w:rsidRPr="009549BC" w:rsidRDefault="009549BC" w:rsidP="00DD691F">
            <w:pPr>
              <w:spacing w:afterLines="50" w:after="120"/>
              <w:jc w:val="both"/>
              <w:rPr>
                <w:bCs/>
                <w:sz w:val="21"/>
                <w:szCs w:val="21"/>
                <w:lang w:val="en-US"/>
              </w:rPr>
            </w:pPr>
            <w:r w:rsidRPr="009549BC">
              <w:rPr>
                <w:bCs/>
                <w:sz w:val="21"/>
                <w:szCs w:val="21"/>
                <w:lang w:val="en-US"/>
              </w:rPr>
              <w:t xml:space="preserve">Yes  </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0C5B8C1A" w14:textId="77777777" w:rsidR="009549BC" w:rsidRPr="009549BC" w:rsidRDefault="009549BC" w:rsidP="00DD691F">
            <w:pPr>
              <w:spacing w:afterLines="50" w:after="120"/>
              <w:jc w:val="both"/>
              <w:rPr>
                <w:bCs/>
                <w:sz w:val="21"/>
                <w:szCs w:val="21"/>
                <w:lang w:val="en-US"/>
              </w:rPr>
            </w:pPr>
            <w:r w:rsidRPr="009549BC">
              <w:rPr>
                <w:bCs/>
                <w:sz w:val="21"/>
                <w:szCs w:val="21"/>
                <w:lang w:val="en-US"/>
              </w:rPr>
              <w:t>Yes</w:t>
            </w:r>
          </w:p>
        </w:tc>
      </w:tr>
      <w:tr w:rsidR="009549BC" w:rsidRPr="009549BC" w14:paraId="5BCA2A45" w14:textId="77777777" w:rsidTr="00DD691F">
        <w:trPr>
          <w:trHeight w:val="23"/>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83D4E4B" w14:textId="77777777" w:rsidR="009549BC" w:rsidRPr="009549BC" w:rsidRDefault="009549BC" w:rsidP="00DD691F">
            <w:pPr>
              <w:spacing w:afterLines="50" w:after="120"/>
              <w:jc w:val="both"/>
              <w:rPr>
                <w:bCs/>
                <w:sz w:val="21"/>
                <w:szCs w:val="21"/>
                <w:lang w:val="en-US"/>
              </w:rPr>
            </w:pPr>
            <w:r w:rsidRPr="009549BC">
              <w:rPr>
                <w:bCs/>
                <w:sz w:val="21"/>
                <w:szCs w:val="21"/>
                <w:lang w:val="en-US"/>
              </w:rPr>
              <w:lastRenderedPageBreak/>
              <w:t>Whether require privacy-sensitive dataset sharing</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52F14CCA" w14:textId="77777777" w:rsidR="009549BC" w:rsidRPr="009549BC" w:rsidRDefault="009549BC" w:rsidP="00DD691F">
            <w:pPr>
              <w:spacing w:afterLines="50" w:after="120"/>
              <w:jc w:val="both"/>
              <w:rPr>
                <w:bCs/>
                <w:sz w:val="21"/>
                <w:szCs w:val="21"/>
                <w:lang w:val="en-US"/>
              </w:rPr>
            </w:pPr>
            <w:r w:rsidRPr="009549BC">
              <w:rPr>
                <w:bCs/>
                <w:sz w:val="21"/>
                <w:szCs w:val="21"/>
                <w:lang w:val="en-US"/>
              </w:rPr>
              <w:t xml:space="preserve">No </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0E1BCE68" w14:textId="77777777" w:rsidR="009549BC" w:rsidRPr="009549BC" w:rsidRDefault="009549BC" w:rsidP="00DD691F">
            <w:pPr>
              <w:spacing w:afterLines="50" w:after="120"/>
              <w:jc w:val="both"/>
              <w:rPr>
                <w:bCs/>
                <w:sz w:val="21"/>
                <w:szCs w:val="21"/>
                <w:lang w:val="en-US"/>
              </w:rPr>
            </w:pPr>
            <w:r w:rsidRPr="009549BC">
              <w:rPr>
                <w:bCs/>
                <w:sz w:val="21"/>
                <w:szCs w:val="21"/>
                <w:lang w:val="en-US"/>
              </w:rPr>
              <w:t>No</w:t>
            </w:r>
          </w:p>
        </w:tc>
      </w:tr>
      <w:tr w:rsidR="009549BC" w:rsidRPr="009549BC" w14:paraId="6A870CD2" w14:textId="77777777" w:rsidTr="00DD691F">
        <w:trPr>
          <w:trHeight w:val="23"/>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75C485A2" w14:textId="77777777" w:rsidR="009549BC" w:rsidRPr="009549BC" w:rsidRDefault="009549BC" w:rsidP="00DD691F">
            <w:pPr>
              <w:spacing w:afterLines="50" w:after="120"/>
              <w:jc w:val="both"/>
              <w:rPr>
                <w:bCs/>
                <w:sz w:val="21"/>
                <w:szCs w:val="21"/>
                <w:lang w:val="en-US"/>
              </w:rPr>
            </w:pPr>
            <w:r w:rsidRPr="009549BC">
              <w:rPr>
                <w:bCs/>
                <w:sz w:val="21"/>
                <w:szCs w:val="21"/>
                <w:lang w:val="en-US"/>
              </w:rPr>
              <w:t>Flexibility to support cell/site/scenario/configuration specific model</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0F479FA0" w14:textId="77777777" w:rsidR="009549BC" w:rsidRPr="009549BC" w:rsidRDefault="009549BC" w:rsidP="00DD691F">
            <w:pPr>
              <w:spacing w:afterLines="50" w:after="120"/>
              <w:jc w:val="both"/>
              <w:rPr>
                <w:bCs/>
                <w:sz w:val="21"/>
                <w:szCs w:val="21"/>
                <w:lang w:val="en-US"/>
              </w:rPr>
            </w:pPr>
            <w:r w:rsidRPr="009549BC">
              <w:rPr>
                <w:bCs/>
                <w:sz w:val="21"/>
                <w:szCs w:val="21"/>
                <w:lang w:val="en-US"/>
              </w:rPr>
              <w:t>Semi-flexible.</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49C375B2" w14:textId="77777777" w:rsidR="009549BC" w:rsidRPr="009549BC" w:rsidRDefault="009549BC" w:rsidP="00DD691F">
            <w:pPr>
              <w:spacing w:afterLines="50" w:after="120"/>
              <w:jc w:val="both"/>
              <w:rPr>
                <w:bCs/>
                <w:sz w:val="21"/>
                <w:szCs w:val="21"/>
                <w:lang w:val="en-US"/>
              </w:rPr>
            </w:pPr>
            <w:r w:rsidRPr="009549BC">
              <w:rPr>
                <w:bCs/>
                <w:sz w:val="21"/>
                <w:szCs w:val="21"/>
                <w:lang w:val="en-US"/>
              </w:rPr>
              <w:t>Semi-flexible. With assisted information signaling</w:t>
            </w:r>
          </w:p>
        </w:tc>
      </w:tr>
      <w:tr w:rsidR="009549BC" w:rsidRPr="009549BC" w14:paraId="0BD21137" w14:textId="77777777" w:rsidTr="00DD691F">
        <w:trPr>
          <w:trHeight w:val="168"/>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A03C85A" w14:textId="77777777" w:rsidR="009549BC" w:rsidRPr="009549BC" w:rsidRDefault="009549BC" w:rsidP="00DD691F">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/device specific optimization is allowed</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5E2A0C65" w14:textId="77777777" w:rsidR="009549BC" w:rsidRPr="009549BC" w:rsidRDefault="009549BC" w:rsidP="00DD691F">
            <w:pPr>
              <w:spacing w:afterLines="50" w:after="120"/>
              <w:jc w:val="both"/>
              <w:rPr>
                <w:bCs/>
                <w:sz w:val="21"/>
                <w:szCs w:val="21"/>
                <w:lang w:val="en-US"/>
              </w:rPr>
            </w:pPr>
            <w:r w:rsidRPr="009549BC">
              <w:rPr>
                <w:bCs/>
                <w:sz w:val="21"/>
                <w:szCs w:val="21"/>
                <w:lang w:val="en-US"/>
              </w:rPr>
              <w:t>Yes</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0E2A6785" w14:textId="77777777" w:rsidR="009549BC" w:rsidRPr="009549BC" w:rsidRDefault="009549BC" w:rsidP="00DD691F">
            <w:pPr>
              <w:spacing w:afterLines="50" w:after="120"/>
              <w:jc w:val="both"/>
              <w:rPr>
                <w:bCs/>
                <w:sz w:val="21"/>
                <w:szCs w:val="21"/>
                <w:lang w:val="en-US"/>
              </w:rPr>
            </w:pPr>
            <w:r w:rsidRPr="009549BC">
              <w:rPr>
                <w:bCs/>
                <w:sz w:val="21"/>
                <w:szCs w:val="21"/>
                <w:lang w:val="en-US"/>
              </w:rPr>
              <w:t>Yes</w:t>
            </w:r>
          </w:p>
        </w:tc>
      </w:tr>
      <w:tr w:rsidR="009549BC" w:rsidRPr="009549BC" w14:paraId="57E81033" w14:textId="77777777" w:rsidTr="00DD691F">
        <w:trPr>
          <w:trHeight w:val="23"/>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4EB31CA" w14:textId="77777777" w:rsidR="009549BC" w:rsidRPr="009549BC" w:rsidRDefault="009549BC" w:rsidP="00DD691F">
            <w:pPr>
              <w:spacing w:afterLines="50" w:after="120"/>
              <w:jc w:val="both"/>
              <w:rPr>
                <w:bCs/>
                <w:sz w:val="21"/>
                <w:szCs w:val="21"/>
                <w:lang w:val="en-US"/>
              </w:rPr>
            </w:pPr>
            <w:r w:rsidRPr="009549BC">
              <w:rPr>
                <w:bCs/>
                <w:sz w:val="21"/>
                <w:szCs w:val="21"/>
                <w:lang w:val="en-US"/>
              </w:rPr>
              <w:t>Model update flexibility after deployment</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1DE1DED0" w14:textId="77777777" w:rsidR="009549BC" w:rsidRPr="009549BC" w:rsidRDefault="009549BC" w:rsidP="00DD691F">
            <w:pPr>
              <w:spacing w:afterLines="50" w:after="120"/>
              <w:jc w:val="both"/>
              <w:rPr>
                <w:bCs/>
                <w:sz w:val="21"/>
                <w:szCs w:val="21"/>
                <w:lang w:val="en-US"/>
              </w:rPr>
            </w:pPr>
            <w:r w:rsidRPr="009549BC">
              <w:rPr>
                <w:rFonts w:hint="eastAsia"/>
                <w:bCs/>
                <w:sz w:val="21"/>
                <w:szCs w:val="21"/>
                <w:lang w:val="en-US"/>
              </w:rPr>
              <w:t>R</w:t>
            </w:r>
            <w:r w:rsidRPr="009549BC">
              <w:rPr>
                <w:bCs/>
                <w:sz w:val="21"/>
                <w:szCs w:val="21"/>
                <w:lang w:val="en-US"/>
              </w:rPr>
              <w:t>equire gradient exchange and dataset exchange.</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7D2D8F86" w14:textId="77777777" w:rsidR="009549BC" w:rsidRPr="009549BC" w:rsidRDefault="009549BC" w:rsidP="00DD691F">
            <w:pPr>
              <w:spacing w:afterLines="50" w:after="120"/>
              <w:jc w:val="both"/>
              <w:rPr>
                <w:bCs/>
                <w:sz w:val="21"/>
                <w:szCs w:val="21"/>
                <w:lang w:val="en-US"/>
              </w:rPr>
            </w:pPr>
            <w:r w:rsidRPr="009549BC">
              <w:rPr>
                <w:rFonts w:hint="eastAsia"/>
                <w:bCs/>
                <w:sz w:val="21"/>
                <w:szCs w:val="21"/>
                <w:lang w:val="en-US"/>
              </w:rPr>
              <w:t>R</w:t>
            </w:r>
            <w:r w:rsidRPr="009549BC">
              <w:rPr>
                <w:bCs/>
                <w:sz w:val="21"/>
                <w:szCs w:val="21"/>
                <w:lang w:val="en-US"/>
              </w:rPr>
              <w:t>equire gradient exchange and dataset exchange.</w:t>
            </w:r>
          </w:p>
        </w:tc>
      </w:tr>
      <w:tr w:rsidR="009549BC" w:rsidRPr="009549BC" w14:paraId="438A6E50" w14:textId="77777777" w:rsidTr="00DD691F">
        <w:trPr>
          <w:trHeight w:val="116"/>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7CC24C91" w14:textId="77777777" w:rsidR="009549BC" w:rsidRPr="009549BC" w:rsidRDefault="009549BC" w:rsidP="00DD691F">
            <w:pPr>
              <w:spacing w:afterLines="50" w:after="120"/>
              <w:jc w:val="both"/>
              <w:rPr>
                <w:bCs/>
                <w:sz w:val="21"/>
                <w:szCs w:val="21"/>
                <w:lang w:val="en-US"/>
              </w:rPr>
            </w:pPr>
            <w:r w:rsidRPr="009549BC">
              <w:rPr>
                <w:bCs/>
                <w:sz w:val="21"/>
                <w:szCs w:val="21"/>
                <w:lang w:val="en-US"/>
              </w:rPr>
              <w:t>Feasibility of allowing UE side and NW side to develop/update models separately</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450040ED" w14:textId="77777777" w:rsidR="009549BC" w:rsidRPr="009549BC" w:rsidRDefault="009549BC" w:rsidP="00DD691F">
            <w:pPr>
              <w:spacing w:afterLines="50" w:after="120"/>
              <w:jc w:val="both"/>
              <w:rPr>
                <w:bCs/>
                <w:sz w:val="21"/>
                <w:szCs w:val="21"/>
                <w:lang w:val="en-US"/>
              </w:rPr>
            </w:pPr>
            <w:r w:rsidRPr="009549BC">
              <w:rPr>
                <w:bCs/>
                <w:sz w:val="21"/>
                <w:szCs w:val="21"/>
                <w:lang w:val="en-US"/>
              </w:rPr>
              <w:t>Feasible</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35C78D74" w14:textId="77777777" w:rsidR="009549BC" w:rsidRPr="009549BC" w:rsidRDefault="009549BC" w:rsidP="00DD691F">
            <w:pPr>
              <w:spacing w:afterLines="50" w:after="120"/>
              <w:jc w:val="both"/>
              <w:rPr>
                <w:bCs/>
                <w:sz w:val="21"/>
                <w:szCs w:val="21"/>
                <w:lang w:val="en-US"/>
              </w:rPr>
            </w:pPr>
            <w:r w:rsidRPr="009549BC">
              <w:rPr>
                <w:bCs/>
                <w:sz w:val="21"/>
                <w:szCs w:val="21"/>
                <w:lang w:val="en-US"/>
              </w:rPr>
              <w:t>Feasible</w:t>
            </w:r>
          </w:p>
        </w:tc>
      </w:tr>
      <w:tr w:rsidR="009549BC" w:rsidRPr="009549BC" w14:paraId="5063ECD9" w14:textId="77777777" w:rsidTr="00DD691F">
        <w:trPr>
          <w:trHeight w:val="465"/>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30B6BE5E" w14:textId="77777777" w:rsidR="009549BC" w:rsidRPr="009549BC" w:rsidRDefault="009549BC" w:rsidP="00DD691F">
            <w:pPr>
              <w:spacing w:afterLines="50" w:after="120"/>
              <w:jc w:val="both"/>
              <w:rPr>
                <w:bCs/>
                <w:sz w:val="21"/>
                <w:szCs w:val="21"/>
                <w:lang w:val="en-US"/>
              </w:rPr>
            </w:pPr>
            <w:r w:rsidRPr="009549BC">
              <w:rPr>
                <w:bCs/>
                <w:sz w:val="21"/>
                <w:szCs w:val="21"/>
                <w:lang w:val="en-US"/>
              </w:rPr>
              <w:t xml:space="preserve">Whether </w:t>
            </w:r>
            <w:proofErr w:type="spellStart"/>
            <w:r w:rsidRPr="009549BC">
              <w:rPr>
                <w:bCs/>
                <w:sz w:val="21"/>
                <w:szCs w:val="21"/>
                <w:lang w:val="en-US"/>
              </w:rPr>
              <w:t>gNB</w:t>
            </w:r>
            <w:proofErr w:type="spellEnd"/>
            <w:r w:rsidRPr="009549BC">
              <w:rPr>
                <w:bCs/>
                <w:sz w:val="21"/>
                <w:szCs w:val="21"/>
                <w:lang w:val="en-US"/>
              </w:rPr>
              <w:t xml:space="preserve"> can maintain/store a single/unified model for a CSI report configuration</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6DB1E4AD"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5C9EBA74"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r>
      <w:tr w:rsidR="009549BC" w:rsidRPr="009549BC" w14:paraId="596A11A4" w14:textId="77777777" w:rsidTr="00DD691F">
        <w:trPr>
          <w:trHeight w:val="206"/>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24823293" w14:textId="77777777" w:rsidR="009549BC" w:rsidRPr="009549BC" w:rsidRDefault="009549BC" w:rsidP="00DD691F">
            <w:pPr>
              <w:spacing w:afterLines="50" w:after="120"/>
              <w:jc w:val="both"/>
              <w:rPr>
                <w:bCs/>
                <w:sz w:val="21"/>
                <w:szCs w:val="21"/>
                <w:lang w:val="en-US"/>
              </w:rPr>
            </w:pPr>
            <w:r w:rsidRPr="009549BC">
              <w:rPr>
                <w:bCs/>
                <w:sz w:val="21"/>
                <w:szCs w:val="21"/>
                <w:lang w:val="en-US"/>
              </w:rPr>
              <w:t>Whether UE device can maintain/store a single/unified model for a CSI report configuration</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31DB00E7"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39BE6D0B"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r>
      <w:tr w:rsidR="009549BC" w:rsidRPr="009549BC" w14:paraId="695FEBFC" w14:textId="77777777" w:rsidTr="00DD691F">
        <w:trPr>
          <w:trHeight w:val="716"/>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533A7D4" w14:textId="77777777" w:rsidR="009549BC" w:rsidRPr="009549BC" w:rsidRDefault="009549BC" w:rsidP="00DD691F">
            <w:pPr>
              <w:spacing w:afterLines="50" w:after="120"/>
              <w:jc w:val="both"/>
              <w:rPr>
                <w:bCs/>
                <w:sz w:val="21"/>
                <w:szCs w:val="21"/>
                <w:lang w:val="en-US"/>
              </w:rPr>
            </w:pPr>
            <w:r w:rsidRPr="009549BC">
              <w:rPr>
                <w:bCs/>
                <w:sz w:val="21"/>
                <w:szCs w:val="21"/>
                <w:lang w:val="en-US"/>
              </w:rPr>
              <w:t>Extendibility: to train new UE-side model compatible with NW-side model in use; Or to train new NW-side model compatible with UE-side model in use</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39BA5565" w14:textId="77777777" w:rsidR="009549BC" w:rsidRPr="009549BC" w:rsidRDefault="009549BC" w:rsidP="00DD691F">
            <w:pPr>
              <w:spacing w:afterLines="50" w:after="120"/>
              <w:jc w:val="both"/>
              <w:rPr>
                <w:bCs/>
                <w:sz w:val="21"/>
                <w:szCs w:val="21"/>
                <w:lang w:val="en-US"/>
              </w:rPr>
            </w:pPr>
            <w:r w:rsidRPr="009549BC">
              <w:rPr>
                <w:bCs/>
                <w:sz w:val="21"/>
                <w:szCs w:val="21"/>
                <w:lang w:val="en-US"/>
              </w:rPr>
              <w:t>Support</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vAlign w:val="center"/>
            <w:hideMark/>
          </w:tcPr>
          <w:p w14:paraId="3C6AD451" w14:textId="77777777" w:rsidR="009549BC" w:rsidRPr="009549BC" w:rsidRDefault="009549BC" w:rsidP="00DD691F">
            <w:pPr>
              <w:spacing w:afterLines="50" w:after="120"/>
              <w:jc w:val="both"/>
              <w:rPr>
                <w:bCs/>
                <w:sz w:val="21"/>
                <w:szCs w:val="21"/>
                <w:lang w:val="en-US"/>
              </w:rPr>
            </w:pPr>
            <w:r w:rsidRPr="009549BC">
              <w:rPr>
                <w:bCs/>
                <w:sz w:val="21"/>
                <w:szCs w:val="21"/>
                <w:lang w:val="en-US"/>
              </w:rPr>
              <w:t>Support</w:t>
            </w:r>
          </w:p>
        </w:tc>
      </w:tr>
      <w:tr w:rsidR="009549BC" w:rsidRPr="009549BC" w14:paraId="448C1BE4" w14:textId="77777777" w:rsidTr="00DD691F">
        <w:trPr>
          <w:trHeight w:val="23"/>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FED041B" w14:textId="77777777" w:rsidR="009549BC" w:rsidRPr="009549BC" w:rsidRDefault="009549BC" w:rsidP="00DD691F">
            <w:pPr>
              <w:spacing w:afterLines="50" w:after="120"/>
              <w:jc w:val="both"/>
              <w:rPr>
                <w:bCs/>
                <w:sz w:val="21"/>
                <w:szCs w:val="21"/>
                <w:lang w:val="en-US"/>
              </w:rPr>
            </w:pPr>
            <w:r w:rsidRPr="009549BC">
              <w:rPr>
                <w:bCs/>
                <w:sz w:val="21"/>
                <w:szCs w:val="21"/>
                <w:lang w:val="en-US"/>
              </w:rPr>
              <w:t>Whether training data distribution can match the inference device</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62C34650" w14:textId="77777777" w:rsidR="009549BC" w:rsidRPr="009549BC" w:rsidRDefault="009549BC" w:rsidP="00DD691F">
            <w:pPr>
              <w:spacing w:afterLines="50" w:after="120"/>
              <w:jc w:val="both"/>
              <w:rPr>
                <w:bCs/>
                <w:sz w:val="21"/>
                <w:szCs w:val="21"/>
                <w:lang w:val="en-US"/>
              </w:rPr>
            </w:pPr>
            <w:r w:rsidRPr="009549BC">
              <w:rPr>
                <w:bCs/>
                <w:sz w:val="21"/>
                <w:szCs w:val="21"/>
                <w:lang w:val="en-US"/>
              </w:rPr>
              <w:t> </w:t>
            </w:r>
          </w:p>
          <w:p w14:paraId="786D6857" w14:textId="77777777" w:rsidR="009549BC" w:rsidRPr="009549BC" w:rsidRDefault="009549BC" w:rsidP="00DD691F">
            <w:pPr>
              <w:spacing w:afterLines="50" w:after="120"/>
              <w:jc w:val="both"/>
              <w:rPr>
                <w:bCs/>
                <w:sz w:val="21"/>
                <w:szCs w:val="21"/>
                <w:lang w:val="en-US"/>
              </w:rPr>
            </w:pPr>
            <w:r w:rsidRPr="009549BC">
              <w:rPr>
                <w:bCs/>
                <w:sz w:val="21"/>
                <w:szCs w:val="21"/>
                <w:lang w:val="en-US"/>
              </w:rPr>
              <w:t>Yes</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1848C66C" w14:textId="77777777" w:rsidR="009549BC" w:rsidRPr="009549BC" w:rsidRDefault="009549BC" w:rsidP="00DD691F">
            <w:pPr>
              <w:spacing w:afterLines="50" w:after="120"/>
              <w:jc w:val="both"/>
              <w:rPr>
                <w:bCs/>
                <w:sz w:val="21"/>
                <w:szCs w:val="21"/>
                <w:lang w:val="en-US"/>
              </w:rPr>
            </w:pPr>
            <w:r w:rsidRPr="009549BC">
              <w:rPr>
                <w:bCs/>
                <w:sz w:val="21"/>
                <w:szCs w:val="21"/>
                <w:lang w:val="en-US"/>
              </w:rPr>
              <w:t> </w:t>
            </w:r>
          </w:p>
          <w:p w14:paraId="3AF0D79B" w14:textId="77777777" w:rsidR="009549BC" w:rsidRPr="009549BC" w:rsidRDefault="009549BC" w:rsidP="00DD691F">
            <w:pPr>
              <w:spacing w:afterLines="50" w:after="120"/>
              <w:jc w:val="both"/>
              <w:rPr>
                <w:bCs/>
                <w:sz w:val="21"/>
                <w:szCs w:val="21"/>
                <w:lang w:val="en-US"/>
              </w:rPr>
            </w:pPr>
            <w:r w:rsidRPr="009549BC">
              <w:rPr>
                <w:bCs/>
                <w:sz w:val="21"/>
                <w:szCs w:val="21"/>
                <w:lang w:val="en-US"/>
              </w:rPr>
              <w:t>Yes</w:t>
            </w:r>
          </w:p>
        </w:tc>
      </w:tr>
      <w:tr w:rsidR="009549BC" w:rsidRPr="009549BC" w14:paraId="5E06E0E3" w14:textId="77777777" w:rsidTr="00DD691F">
        <w:trPr>
          <w:trHeight w:val="615"/>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E16D7B6" w14:textId="77777777" w:rsidR="009549BC" w:rsidRPr="009549BC" w:rsidRDefault="009549BC" w:rsidP="00DD691F">
            <w:pPr>
              <w:spacing w:afterLines="50" w:after="120"/>
              <w:jc w:val="both"/>
              <w:rPr>
                <w:bCs/>
                <w:sz w:val="21"/>
                <w:szCs w:val="21"/>
                <w:lang w:val="en-US"/>
              </w:rPr>
            </w:pPr>
            <w:r w:rsidRPr="009549BC">
              <w:rPr>
                <w:bCs/>
                <w:sz w:val="21"/>
                <w:szCs w:val="21"/>
                <w:lang w:val="en-US"/>
              </w:rPr>
              <w:t>Software/hardware compatibility (Whether device capability can be considered for model development)</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5D5E51CF" w14:textId="77777777" w:rsidR="009549BC" w:rsidRPr="009549BC" w:rsidRDefault="009549BC" w:rsidP="00DD691F">
            <w:pPr>
              <w:spacing w:afterLines="50" w:after="120"/>
              <w:jc w:val="both"/>
              <w:rPr>
                <w:bCs/>
                <w:sz w:val="21"/>
                <w:szCs w:val="21"/>
                <w:lang w:val="en-US"/>
              </w:rPr>
            </w:pPr>
            <w:r w:rsidRPr="009549BC">
              <w:rPr>
                <w:bCs/>
                <w:sz w:val="21"/>
                <w:szCs w:val="21"/>
                <w:lang w:val="en-US"/>
              </w:rPr>
              <w:t>Compatible</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675533C" w14:textId="77777777" w:rsidR="009549BC" w:rsidRPr="009549BC" w:rsidRDefault="009549BC" w:rsidP="00DD691F">
            <w:pPr>
              <w:spacing w:afterLines="50" w:after="120"/>
              <w:jc w:val="both"/>
              <w:rPr>
                <w:bCs/>
                <w:sz w:val="21"/>
                <w:szCs w:val="21"/>
                <w:lang w:val="en-US"/>
              </w:rPr>
            </w:pPr>
            <w:r w:rsidRPr="009549BC">
              <w:rPr>
                <w:bCs/>
                <w:sz w:val="21"/>
                <w:szCs w:val="21"/>
                <w:lang w:val="en-US"/>
              </w:rPr>
              <w:t>Compatible</w:t>
            </w:r>
          </w:p>
        </w:tc>
      </w:tr>
      <w:tr w:rsidR="009549BC" w:rsidRPr="009549BC" w14:paraId="5AEFC95B" w14:textId="77777777" w:rsidTr="00DD691F">
        <w:trPr>
          <w:trHeight w:val="119"/>
        </w:trPr>
        <w:tc>
          <w:tcPr>
            <w:tcW w:w="2203"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48EE583B" w14:textId="77777777" w:rsidR="009549BC" w:rsidRPr="009549BC" w:rsidRDefault="009549BC" w:rsidP="00DD691F">
            <w:pPr>
              <w:spacing w:afterLines="50" w:after="120"/>
              <w:jc w:val="both"/>
              <w:rPr>
                <w:bCs/>
                <w:sz w:val="21"/>
                <w:szCs w:val="21"/>
                <w:lang w:val="en-US"/>
              </w:rPr>
            </w:pPr>
            <w:r w:rsidRPr="009549BC">
              <w:rPr>
                <w:bCs/>
                <w:sz w:val="21"/>
                <w:szCs w:val="21"/>
                <w:lang w:val="en-US"/>
              </w:rPr>
              <w:t>Model performance based on evaluation in 9.2.2.1</w:t>
            </w:r>
          </w:p>
        </w:tc>
        <w:tc>
          <w:tcPr>
            <w:tcW w:w="1398"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7ABB9B42"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c>
          <w:tcPr>
            <w:tcW w:w="1399" w:type="pct"/>
            <w:tcBorders>
              <w:top w:val="single" w:sz="8" w:space="0" w:color="000000"/>
              <w:left w:val="single" w:sz="8" w:space="0" w:color="000000"/>
              <w:bottom w:val="single" w:sz="8" w:space="0" w:color="000000"/>
              <w:right w:val="single" w:sz="8" w:space="0" w:color="000000"/>
            </w:tcBorders>
            <w:shd w:val="clear" w:color="auto" w:fill="auto"/>
            <w:tcMar>
              <w:top w:w="15" w:type="dxa"/>
              <w:left w:w="8" w:type="dxa"/>
              <w:bottom w:w="0" w:type="dxa"/>
              <w:right w:w="8" w:type="dxa"/>
            </w:tcMar>
            <w:hideMark/>
          </w:tcPr>
          <w:p w14:paraId="0A402C4A" w14:textId="77777777" w:rsidR="009549BC" w:rsidRPr="009549BC" w:rsidRDefault="009549BC" w:rsidP="00DD691F">
            <w:pPr>
              <w:spacing w:afterLines="50" w:after="120"/>
              <w:jc w:val="both"/>
              <w:rPr>
                <w:bCs/>
                <w:sz w:val="21"/>
                <w:szCs w:val="21"/>
                <w:lang w:val="en-US"/>
              </w:rPr>
            </w:pPr>
            <w:r w:rsidRPr="009549BC">
              <w:rPr>
                <w:bCs/>
                <w:sz w:val="21"/>
                <w:szCs w:val="21"/>
                <w:lang w:val="en-US"/>
              </w:rPr>
              <w:t>Pending evaluation in 9.2.2.1</w:t>
            </w:r>
          </w:p>
        </w:tc>
      </w:tr>
    </w:tbl>
    <w:p w14:paraId="6A4796E5" w14:textId="77777777" w:rsidR="009549BC" w:rsidRPr="009549BC" w:rsidRDefault="009549BC" w:rsidP="009549BC">
      <w:pPr>
        <w:spacing w:afterLines="50" w:after="120"/>
        <w:rPr>
          <w:sz w:val="22"/>
        </w:rPr>
      </w:pPr>
    </w:p>
    <w:p w14:paraId="45E3A996" w14:textId="55F5CBAF" w:rsidR="009549BC" w:rsidRDefault="009549BC" w:rsidP="009549BC">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w:t>
      </w:r>
      <w:r w:rsidRPr="00411B25">
        <w:rPr>
          <w:rFonts w:eastAsia="游明朝"/>
          <w:b/>
          <w:sz w:val="22"/>
          <w:szCs w:val="22"/>
        </w:rPr>
        <w:t xml:space="preserve">Categorize type </w:t>
      </w:r>
      <w:r>
        <w:rPr>
          <w:rFonts w:eastAsia="游明朝"/>
          <w:b/>
          <w:sz w:val="22"/>
          <w:szCs w:val="22"/>
        </w:rPr>
        <w:t>3 and type 4</w:t>
      </w:r>
      <w:r w:rsidRPr="00411B25">
        <w:rPr>
          <w:rFonts w:eastAsia="游明朝"/>
          <w:b/>
          <w:sz w:val="22"/>
          <w:szCs w:val="22"/>
        </w:rPr>
        <w:t xml:space="preserve"> training procedure (sequential training) as follows. </w:t>
      </w:r>
    </w:p>
    <w:p w14:paraId="49EDC612" w14:textId="32DE916F" w:rsidR="009549BC" w:rsidRPr="00411B25" w:rsidRDefault="009549BC" w:rsidP="00794ACE">
      <w:pPr>
        <w:pStyle w:val="aff6"/>
        <w:numPr>
          <w:ilvl w:val="0"/>
          <w:numId w:val="33"/>
        </w:numPr>
        <w:spacing w:afterLines="50" w:after="120"/>
        <w:ind w:leftChars="0"/>
        <w:jc w:val="both"/>
        <w:rPr>
          <w:b/>
          <w:sz w:val="22"/>
          <w:szCs w:val="22"/>
          <w:lang w:val="en-US"/>
        </w:rPr>
      </w:pPr>
      <w:r w:rsidRPr="00411B25">
        <w:rPr>
          <w:b/>
          <w:sz w:val="22"/>
          <w:szCs w:val="22"/>
          <w:lang w:val="en-US"/>
        </w:rPr>
        <w:t>Type 3: sequential training via the dataset delivery</w:t>
      </w:r>
    </w:p>
    <w:p w14:paraId="41D46D91" w14:textId="77777777" w:rsidR="009549BC" w:rsidRPr="00411B25"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1 Joint training at one side</w:t>
      </w:r>
    </w:p>
    <w:p w14:paraId="0D7C2307" w14:textId="77777777" w:rsidR="009549BC" w:rsidRPr="00411B25"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 xml:space="preserve">Step 2 Delivery of the dataset produced by </w:t>
      </w:r>
      <w:r>
        <w:rPr>
          <w:b/>
          <w:sz w:val="22"/>
          <w:szCs w:val="22"/>
          <w:lang w:val="en-US"/>
        </w:rPr>
        <w:t xml:space="preserve">trained </w:t>
      </w:r>
      <w:r w:rsidRPr="00411B25">
        <w:rPr>
          <w:rFonts w:hint="eastAsia"/>
          <w:b/>
          <w:sz w:val="22"/>
          <w:szCs w:val="22"/>
          <w:lang w:val="en-US"/>
        </w:rPr>
        <w:t>encoder/decoder to the other side</w:t>
      </w:r>
    </w:p>
    <w:p w14:paraId="6E5884BA" w14:textId="77777777" w:rsidR="009549BC" w:rsidRPr="00411B25"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 xml:space="preserve">Step </w:t>
      </w:r>
      <w:r w:rsidRPr="00411B25">
        <w:rPr>
          <w:b/>
          <w:sz w:val="22"/>
          <w:szCs w:val="22"/>
          <w:lang w:val="en-US"/>
        </w:rPr>
        <w:t>3</w:t>
      </w:r>
      <w:r w:rsidRPr="00411B25">
        <w:rPr>
          <w:rFonts w:hint="eastAsia"/>
          <w:b/>
          <w:sz w:val="22"/>
          <w:szCs w:val="22"/>
          <w:lang w:val="en-US"/>
        </w:rPr>
        <w:t xml:space="preserve"> Training encoder/decoder based on the delivered dataset within the other side  </w:t>
      </w:r>
    </w:p>
    <w:p w14:paraId="54E8D4D2" w14:textId="39FE06C4" w:rsidR="009549BC" w:rsidRPr="00411B25" w:rsidRDefault="009549BC" w:rsidP="00794ACE">
      <w:pPr>
        <w:pStyle w:val="aff6"/>
        <w:numPr>
          <w:ilvl w:val="0"/>
          <w:numId w:val="33"/>
        </w:numPr>
        <w:spacing w:afterLines="50" w:after="120"/>
        <w:ind w:leftChars="0"/>
        <w:jc w:val="both"/>
        <w:rPr>
          <w:b/>
          <w:sz w:val="22"/>
          <w:szCs w:val="22"/>
          <w:lang w:val="en-US"/>
        </w:rPr>
      </w:pPr>
      <w:r w:rsidRPr="00411B25">
        <w:rPr>
          <w:b/>
          <w:sz w:val="22"/>
          <w:szCs w:val="22"/>
          <w:lang w:val="en-US"/>
        </w:rPr>
        <w:t xml:space="preserve">Type </w:t>
      </w:r>
      <w:r>
        <w:rPr>
          <w:b/>
          <w:sz w:val="22"/>
          <w:szCs w:val="22"/>
          <w:lang w:val="en-US"/>
        </w:rPr>
        <w:t>4</w:t>
      </w:r>
      <w:r w:rsidRPr="00411B25">
        <w:rPr>
          <w:b/>
          <w:sz w:val="22"/>
          <w:szCs w:val="22"/>
          <w:lang w:val="en-US"/>
        </w:rPr>
        <w:t>: sequential training via the gradient exchange</w:t>
      </w:r>
    </w:p>
    <w:p w14:paraId="033962DF" w14:textId="77777777" w:rsidR="009549BC" w:rsidRPr="00411B25"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1: Joint training at one side</w:t>
      </w:r>
    </w:p>
    <w:p w14:paraId="4B92ABAD" w14:textId="77777777" w:rsidR="009549BC" w:rsidRPr="00411B25"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2: Share the common dataset for training at Step</w:t>
      </w:r>
      <w:r>
        <w:rPr>
          <w:rFonts w:hint="eastAsia"/>
          <w:b/>
          <w:sz w:val="22"/>
          <w:szCs w:val="22"/>
          <w:lang w:val="en-US"/>
        </w:rPr>
        <w:t xml:space="preserve"> </w:t>
      </w:r>
      <w:r>
        <w:rPr>
          <w:b/>
          <w:sz w:val="22"/>
          <w:szCs w:val="22"/>
          <w:lang w:val="en-US"/>
        </w:rPr>
        <w:t>3</w:t>
      </w:r>
    </w:p>
    <w:p w14:paraId="7781C184" w14:textId="13DD5DCB" w:rsidR="009549BC" w:rsidRDefault="009549BC" w:rsidP="00794ACE">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w:t>
      </w:r>
      <w:r>
        <w:rPr>
          <w:rFonts w:hint="eastAsia"/>
          <w:b/>
          <w:sz w:val="22"/>
          <w:szCs w:val="22"/>
          <w:lang w:val="en-US"/>
        </w:rPr>
        <w:t xml:space="preserve"> </w:t>
      </w:r>
      <w:r w:rsidRPr="00411B25">
        <w:rPr>
          <w:b/>
          <w:sz w:val="22"/>
          <w:szCs w:val="22"/>
          <w:lang w:val="en-US"/>
        </w:rPr>
        <w:t>3</w:t>
      </w:r>
      <w:r w:rsidRPr="00411B25">
        <w:rPr>
          <w:rFonts w:hint="eastAsia"/>
          <w:b/>
          <w:sz w:val="22"/>
          <w:szCs w:val="22"/>
          <w:lang w:val="en-US"/>
        </w:rPr>
        <w:t xml:space="preserve">: Training encoder/decoder at the other side via FP/BP exchange with </w:t>
      </w:r>
      <w:r>
        <w:rPr>
          <w:b/>
          <w:sz w:val="22"/>
          <w:szCs w:val="22"/>
          <w:lang w:val="en-US"/>
        </w:rPr>
        <w:t xml:space="preserve">the </w:t>
      </w:r>
      <w:r w:rsidRPr="00411B25">
        <w:rPr>
          <w:rFonts w:hint="eastAsia"/>
          <w:b/>
          <w:sz w:val="22"/>
          <w:szCs w:val="22"/>
          <w:lang w:val="en-US"/>
        </w:rPr>
        <w:t>frozen decoder/encoder</w:t>
      </w:r>
    </w:p>
    <w:p w14:paraId="2E6402E6" w14:textId="7FBEEBB1" w:rsidR="009549BC" w:rsidRPr="009549BC" w:rsidRDefault="009549BC" w:rsidP="009549BC">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2</w:t>
      </w:r>
      <w:r w:rsidRPr="009549BC">
        <w:rPr>
          <w:rFonts w:eastAsia="游明朝"/>
          <w:b/>
          <w:sz w:val="22"/>
          <w:szCs w:val="22"/>
        </w:rPr>
        <w:t xml:space="preserve">: </w:t>
      </w:r>
      <w:r>
        <w:rPr>
          <w:rFonts w:eastAsia="游明朝"/>
          <w:b/>
          <w:sz w:val="22"/>
          <w:szCs w:val="22"/>
        </w:rPr>
        <w:t xml:space="preserve">Study pros and cons of the </w:t>
      </w:r>
      <w:r w:rsidRPr="009549BC">
        <w:rPr>
          <w:rFonts w:eastAsia="游明朝"/>
          <w:b/>
          <w:sz w:val="22"/>
          <w:szCs w:val="22"/>
        </w:rPr>
        <w:t>type 4 training procedure</w:t>
      </w:r>
      <w:r>
        <w:rPr>
          <w:rFonts w:eastAsia="游明朝"/>
          <w:b/>
          <w:sz w:val="22"/>
          <w:szCs w:val="22"/>
        </w:rPr>
        <w:t xml:space="preserve"> in the aspects agreed to study</w:t>
      </w:r>
      <w:r w:rsidRPr="009549BC">
        <w:rPr>
          <w:rFonts w:eastAsia="游明朝"/>
          <w:b/>
          <w:sz w:val="22"/>
          <w:szCs w:val="22"/>
        </w:rPr>
        <w:t xml:space="preserve">. </w:t>
      </w:r>
    </w:p>
    <w:p w14:paraId="6EBE9510" w14:textId="14A35DBC" w:rsidR="009549BC" w:rsidRPr="00411B25" w:rsidRDefault="009549BC" w:rsidP="009549BC">
      <w:pPr>
        <w:spacing w:before="240"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1:</w:t>
      </w:r>
      <w:r>
        <w:rPr>
          <w:rFonts w:eastAsia="游明朝"/>
          <w:b/>
          <w:sz w:val="22"/>
          <w:szCs w:val="22"/>
        </w:rPr>
        <w:t xml:space="preserve"> Characteristic</w:t>
      </w:r>
      <w:r w:rsidR="00196EFD">
        <w:rPr>
          <w:rFonts w:eastAsia="游明朝"/>
          <w:b/>
          <w:sz w:val="22"/>
          <w:szCs w:val="22"/>
        </w:rPr>
        <w:t>s</w:t>
      </w:r>
      <w:r>
        <w:rPr>
          <w:rFonts w:eastAsia="游明朝"/>
          <w:b/>
          <w:sz w:val="22"/>
          <w:szCs w:val="22"/>
        </w:rPr>
        <w:t xml:space="preserve"> of type 4 training procedure can be summarized as Table 1. </w:t>
      </w:r>
    </w:p>
    <w:p w14:paraId="64206FB5" w14:textId="25CE6B18" w:rsidR="00411B25" w:rsidRPr="00411B25" w:rsidRDefault="00411B25" w:rsidP="00411B25">
      <w:pPr>
        <w:pStyle w:val="2"/>
        <w:numPr>
          <w:ilvl w:val="1"/>
          <w:numId w:val="6"/>
        </w:numPr>
        <w:spacing w:before="240"/>
        <w:jc w:val="both"/>
        <w:rPr>
          <w:b/>
          <w:bCs/>
          <w:sz w:val="22"/>
          <w:szCs w:val="22"/>
          <w:lang w:val="en-US"/>
        </w:rPr>
      </w:pPr>
      <w:r>
        <w:rPr>
          <w:rFonts w:hint="eastAsia"/>
          <w:b/>
          <w:bCs/>
          <w:sz w:val="22"/>
          <w:szCs w:val="22"/>
          <w:lang w:val="en-US"/>
        </w:rPr>
        <w:t>L</w:t>
      </w:r>
      <w:r>
        <w:rPr>
          <w:b/>
          <w:bCs/>
          <w:sz w:val="22"/>
          <w:szCs w:val="22"/>
          <w:lang w:val="en-US"/>
        </w:rPr>
        <w:t>ife cycle management for CSI compression</w:t>
      </w:r>
    </w:p>
    <w:p w14:paraId="21F94739" w14:textId="3A79153E" w:rsidR="00411B25" w:rsidRPr="00411B25" w:rsidRDefault="00411B25" w:rsidP="00411B25">
      <w:pPr>
        <w:spacing w:after="240"/>
        <w:rPr>
          <w:sz w:val="22"/>
          <w:szCs w:val="22"/>
        </w:rPr>
      </w:pPr>
      <w:r w:rsidRPr="00411B25">
        <w:rPr>
          <w:sz w:val="22"/>
          <w:szCs w:val="22"/>
        </w:rPr>
        <w:t>At the RAN1#112 meeting</w:t>
      </w:r>
      <w:r w:rsidR="00B14F5D">
        <w:rPr>
          <w:sz w:val="22"/>
          <w:szCs w:val="22"/>
        </w:rPr>
        <w:t>s</w:t>
      </w:r>
      <w:r w:rsidRPr="00411B25">
        <w:rPr>
          <w:sz w:val="22"/>
          <w:szCs w:val="22"/>
        </w:rPr>
        <w:t>, it was agreed to study two LCM procedures: functionality-based LCM and model ID-based LCM</w:t>
      </w:r>
      <w:r w:rsidR="009549BC">
        <w:rPr>
          <w:sz w:val="22"/>
          <w:szCs w:val="22"/>
        </w:rPr>
        <w:t xml:space="preserve"> [7]</w:t>
      </w:r>
      <w:r w:rsidRPr="00411B25">
        <w:rPr>
          <w:sz w:val="22"/>
          <w:szCs w:val="22"/>
        </w:rPr>
        <w:t xml:space="preserve">. </w:t>
      </w:r>
    </w:p>
    <w:p w14:paraId="732E2BB9" w14:textId="77777777" w:rsidR="00411B25" w:rsidRDefault="00411B25" w:rsidP="00411B25">
      <w:pPr>
        <w:rPr>
          <w:lang w:val="en-US"/>
        </w:rPr>
      </w:pPr>
      <w:r w:rsidRPr="00E7003B">
        <w:rPr>
          <w:rFonts w:eastAsia="SimSun"/>
          <w:noProof/>
          <w:lang w:val="en-US"/>
        </w:rPr>
        <w:lastRenderedPageBreak/>
        <mc:AlternateContent>
          <mc:Choice Requires="wps">
            <w:drawing>
              <wp:inline distT="0" distB="0" distL="0" distR="0" wp14:anchorId="1B9F2573" wp14:editId="436C6EDD">
                <wp:extent cx="6332220" cy="2365664"/>
                <wp:effectExtent l="0" t="0" r="11430" b="26670"/>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66D63B24"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43A7B0EA" w14:textId="77777777" w:rsidR="00411B25" w:rsidRPr="00411B25" w:rsidRDefault="00411B25" w:rsidP="00411B25">
                            <w:pPr>
                              <w:rPr>
                                <w:sz w:val="20"/>
                              </w:rPr>
                            </w:pPr>
                            <w:r w:rsidRPr="00411B25">
                              <w:rPr>
                                <w:sz w:val="20"/>
                              </w:rPr>
                              <w:t>For UE-side models and UE-part of two-sided models:</w:t>
                            </w:r>
                          </w:p>
                          <w:p w14:paraId="133ADCDF" w14:textId="77777777" w:rsidR="00411B25" w:rsidRPr="00411B25" w:rsidRDefault="00411B25" w:rsidP="00794ACE">
                            <w:pPr>
                              <w:pStyle w:val="aff6"/>
                              <w:numPr>
                                <w:ilvl w:val="0"/>
                                <w:numId w:val="34"/>
                              </w:numPr>
                              <w:spacing w:line="252" w:lineRule="auto"/>
                              <w:ind w:leftChars="0"/>
                              <w:rPr>
                                <w:sz w:val="20"/>
                              </w:rPr>
                            </w:pPr>
                            <w:r w:rsidRPr="00411B25">
                              <w:rPr>
                                <w:sz w:val="20"/>
                              </w:rPr>
                              <w:t>For AI/ML functionality identification</w:t>
                            </w:r>
                          </w:p>
                          <w:p w14:paraId="54382503"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Reuse legacy 3GPP framework of Features as a starting point for discussion.</w:t>
                            </w:r>
                          </w:p>
                          <w:p w14:paraId="08F0C14E"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UE indicates supported functionalities/functionality for a given sub-use-case.</w:t>
                            </w:r>
                          </w:p>
                          <w:p w14:paraId="17347F51" w14:textId="77777777" w:rsidR="00411B25" w:rsidRPr="00411B25" w:rsidRDefault="00411B25" w:rsidP="00794ACE">
                            <w:pPr>
                              <w:pStyle w:val="aff6"/>
                              <w:numPr>
                                <w:ilvl w:val="2"/>
                                <w:numId w:val="34"/>
                              </w:numPr>
                              <w:spacing w:before="100" w:beforeAutospacing="1" w:line="252" w:lineRule="auto"/>
                              <w:ind w:leftChars="0"/>
                              <w:rPr>
                                <w:sz w:val="20"/>
                              </w:rPr>
                            </w:pPr>
                            <w:r w:rsidRPr="00411B25">
                              <w:rPr>
                                <w:rFonts w:eastAsia="DengXian"/>
                                <w:sz w:val="20"/>
                                <w:lang w:eastAsia="zh-CN"/>
                              </w:rPr>
                              <w:t>UE capability reporting is taken as starting point.</w:t>
                            </w:r>
                          </w:p>
                          <w:p w14:paraId="5404FFD2"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 xml:space="preserve">For AI/ML model identification </w:t>
                            </w:r>
                          </w:p>
                          <w:p w14:paraId="5ED6FA5F"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Models are identified by model ID at the Network. UE indicates supported AI/ML models.</w:t>
                            </w:r>
                          </w:p>
                          <w:p w14:paraId="784FFB9B"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In functionality-based LCM</w:t>
                            </w:r>
                          </w:p>
                          <w:p w14:paraId="2F745522"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 xml:space="preserve">Network indicates activation/deactivation/fallback/switching of AI/ML functionality via 3GPP </w:t>
                            </w:r>
                            <w:proofErr w:type="spellStart"/>
                            <w:r w:rsidRPr="00411B25">
                              <w:rPr>
                                <w:sz w:val="20"/>
                              </w:rPr>
                              <w:t>signaling</w:t>
                            </w:r>
                            <w:proofErr w:type="spellEnd"/>
                            <w:r w:rsidRPr="00411B25">
                              <w:rPr>
                                <w:sz w:val="20"/>
                              </w:rPr>
                              <w:t xml:space="preserve"> (e.g., RRC, MAC-CE, DCI). </w:t>
                            </w:r>
                          </w:p>
                          <w:p w14:paraId="1CF2BB84"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Models may not be identified at the Network, and UE may perform model-level LCM.</w:t>
                            </w:r>
                          </w:p>
                          <w:p w14:paraId="27107957" w14:textId="77777777" w:rsidR="00411B25" w:rsidRPr="00411B25" w:rsidRDefault="00411B25" w:rsidP="00794ACE">
                            <w:pPr>
                              <w:pStyle w:val="aff6"/>
                              <w:numPr>
                                <w:ilvl w:val="2"/>
                                <w:numId w:val="34"/>
                              </w:numPr>
                              <w:spacing w:before="100" w:beforeAutospacing="1" w:line="252" w:lineRule="auto"/>
                              <w:ind w:leftChars="0"/>
                              <w:rPr>
                                <w:sz w:val="20"/>
                              </w:rPr>
                            </w:pPr>
                            <w:r w:rsidRPr="00411B25">
                              <w:rPr>
                                <w:sz w:val="20"/>
                              </w:rPr>
                              <w:t>Study whether and how much awareness/interaction NW should have about model-level LCM</w:t>
                            </w:r>
                          </w:p>
                          <w:p w14:paraId="3E0BD5E6"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 xml:space="preserve">In model-ID-based LCM, models are identified at the Network, and Network/UE may activate/deactivate/select/switch individual AI/ML models via model ID. </w:t>
                            </w:r>
                          </w:p>
                          <w:p w14:paraId="6719A37B" w14:textId="77777777" w:rsidR="00411B25" w:rsidRPr="00411B25" w:rsidRDefault="00411B25" w:rsidP="00411B25">
                            <w:pPr>
                              <w:spacing w:line="252" w:lineRule="auto"/>
                              <w:rPr>
                                <w:sz w:val="20"/>
                              </w:rPr>
                            </w:pPr>
                            <w:r w:rsidRPr="00411B25">
                              <w:rPr>
                                <w:sz w:val="20"/>
                              </w:rPr>
                              <w:t>FFS: Relationship between functionality identification and model identification</w:t>
                            </w:r>
                          </w:p>
                          <w:p w14:paraId="5DA19819" w14:textId="77777777" w:rsidR="00411B25" w:rsidRPr="00411B25" w:rsidRDefault="00411B25" w:rsidP="00411B25">
                            <w:pPr>
                              <w:rPr>
                                <w:sz w:val="20"/>
                              </w:rPr>
                            </w:pPr>
                            <w:r w:rsidRPr="00411B25">
                              <w:rPr>
                                <w:sz w:val="20"/>
                              </w:rPr>
                              <w:t>FFS: Performance monitoring and RAN4 impact</w:t>
                            </w:r>
                            <w:r w:rsidRPr="00411B25">
                              <w:rPr>
                                <w:strike/>
                                <w:sz w:val="20"/>
                              </w:rPr>
                              <w:t xml:space="preserve"> </w:t>
                            </w:r>
                          </w:p>
                          <w:p w14:paraId="1B54DEEF" w14:textId="77777777" w:rsidR="00411B25" w:rsidRPr="00411B25" w:rsidRDefault="00411B25" w:rsidP="00411B25">
                            <w:pPr>
                              <w:rPr>
                                <w:sz w:val="20"/>
                              </w:rPr>
                            </w:pPr>
                            <w:r w:rsidRPr="00411B25">
                              <w:rPr>
                                <w:sz w:val="20"/>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1B9F2573" id="_x0000_s1030"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b&#10;b6vhFAIAACcEAAAOAAAAAAAAAAAAAAAAAC4CAABkcnMvZTJvRG9jLnhtbFBLAQItABQABgAIAAAA&#10;IQB+MO0d3QAAAAUBAAAPAAAAAAAAAAAAAAAAAG4EAABkcnMvZG93bnJldi54bWxQSwUGAAAAAAQA&#10;BADzAAAAeAUAAAAA&#10;">
                <v:textbox style="mso-fit-shape-to-text:t">
                  <w:txbxContent>
                    <w:p w14:paraId="66D63B24"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43A7B0EA" w14:textId="77777777" w:rsidR="00411B25" w:rsidRPr="00411B25" w:rsidRDefault="00411B25" w:rsidP="00411B25">
                      <w:pPr>
                        <w:rPr>
                          <w:sz w:val="20"/>
                        </w:rPr>
                      </w:pPr>
                      <w:r w:rsidRPr="00411B25">
                        <w:rPr>
                          <w:sz w:val="20"/>
                        </w:rPr>
                        <w:t>For UE-side models and UE-part of two-sided models:</w:t>
                      </w:r>
                    </w:p>
                    <w:p w14:paraId="133ADCDF" w14:textId="77777777" w:rsidR="00411B25" w:rsidRPr="00411B25" w:rsidRDefault="00411B25" w:rsidP="00794ACE">
                      <w:pPr>
                        <w:pStyle w:val="aff6"/>
                        <w:numPr>
                          <w:ilvl w:val="0"/>
                          <w:numId w:val="34"/>
                        </w:numPr>
                        <w:spacing w:line="252" w:lineRule="auto"/>
                        <w:ind w:leftChars="0"/>
                        <w:rPr>
                          <w:sz w:val="20"/>
                        </w:rPr>
                      </w:pPr>
                      <w:r w:rsidRPr="00411B25">
                        <w:rPr>
                          <w:sz w:val="20"/>
                        </w:rPr>
                        <w:t>For AI/ML functionality identification</w:t>
                      </w:r>
                    </w:p>
                    <w:p w14:paraId="54382503"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Reuse legacy 3GPP framework of Features as a starting point for discussion.</w:t>
                      </w:r>
                    </w:p>
                    <w:p w14:paraId="08F0C14E"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UE indicates supported functionalities/functionality for a given sub-use-case.</w:t>
                      </w:r>
                    </w:p>
                    <w:p w14:paraId="17347F51" w14:textId="77777777" w:rsidR="00411B25" w:rsidRPr="00411B25" w:rsidRDefault="00411B25" w:rsidP="00794ACE">
                      <w:pPr>
                        <w:pStyle w:val="aff6"/>
                        <w:numPr>
                          <w:ilvl w:val="2"/>
                          <w:numId w:val="34"/>
                        </w:numPr>
                        <w:spacing w:before="100" w:beforeAutospacing="1" w:line="252" w:lineRule="auto"/>
                        <w:ind w:leftChars="0"/>
                        <w:rPr>
                          <w:sz w:val="20"/>
                        </w:rPr>
                      </w:pPr>
                      <w:r w:rsidRPr="00411B25">
                        <w:rPr>
                          <w:rFonts w:eastAsia="DengXian"/>
                          <w:sz w:val="20"/>
                          <w:lang w:eastAsia="zh-CN"/>
                        </w:rPr>
                        <w:t>UE capability reporting is taken as starting point.</w:t>
                      </w:r>
                    </w:p>
                    <w:p w14:paraId="5404FFD2"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 xml:space="preserve">For AI/ML model identification </w:t>
                      </w:r>
                    </w:p>
                    <w:p w14:paraId="5ED6FA5F"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Models are identified by model ID at the Network. UE indicates supported AI/ML models.</w:t>
                      </w:r>
                    </w:p>
                    <w:p w14:paraId="784FFB9B"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In functionality-based LCM</w:t>
                      </w:r>
                    </w:p>
                    <w:p w14:paraId="2F745522"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 xml:space="preserve">Network indicates activation/deactivation/fallback/switching of AI/ML functionality via 3GPP </w:t>
                      </w:r>
                      <w:proofErr w:type="spellStart"/>
                      <w:r w:rsidRPr="00411B25">
                        <w:rPr>
                          <w:sz w:val="20"/>
                        </w:rPr>
                        <w:t>signaling</w:t>
                      </w:r>
                      <w:proofErr w:type="spellEnd"/>
                      <w:r w:rsidRPr="00411B25">
                        <w:rPr>
                          <w:sz w:val="20"/>
                        </w:rPr>
                        <w:t xml:space="preserve"> (e.g., RRC, MAC-CE, DCI). </w:t>
                      </w:r>
                    </w:p>
                    <w:p w14:paraId="1CF2BB84" w14:textId="77777777" w:rsidR="00411B25" w:rsidRPr="00411B25" w:rsidRDefault="00411B25" w:rsidP="00794ACE">
                      <w:pPr>
                        <w:pStyle w:val="aff6"/>
                        <w:numPr>
                          <w:ilvl w:val="1"/>
                          <w:numId w:val="34"/>
                        </w:numPr>
                        <w:spacing w:before="100" w:beforeAutospacing="1" w:line="252" w:lineRule="auto"/>
                        <w:ind w:leftChars="0"/>
                        <w:rPr>
                          <w:sz w:val="20"/>
                        </w:rPr>
                      </w:pPr>
                      <w:r w:rsidRPr="00411B25">
                        <w:rPr>
                          <w:sz w:val="20"/>
                        </w:rPr>
                        <w:t>Models may not be identified at the Network, and UE may perform model-level LCM.</w:t>
                      </w:r>
                    </w:p>
                    <w:p w14:paraId="27107957" w14:textId="77777777" w:rsidR="00411B25" w:rsidRPr="00411B25" w:rsidRDefault="00411B25" w:rsidP="00794ACE">
                      <w:pPr>
                        <w:pStyle w:val="aff6"/>
                        <w:numPr>
                          <w:ilvl w:val="2"/>
                          <w:numId w:val="34"/>
                        </w:numPr>
                        <w:spacing w:before="100" w:beforeAutospacing="1" w:line="252" w:lineRule="auto"/>
                        <w:ind w:leftChars="0"/>
                        <w:rPr>
                          <w:sz w:val="20"/>
                        </w:rPr>
                      </w:pPr>
                      <w:r w:rsidRPr="00411B25">
                        <w:rPr>
                          <w:sz w:val="20"/>
                        </w:rPr>
                        <w:t>Study whether and how much awareness/interaction NW should have about model-level LCM</w:t>
                      </w:r>
                    </w:p>
                    <w:p w14:paraId="3E0BD5E6" w14:textId="77777777" w:rsidR="00411B25" w:rsidRPr="00411B25" w:rsidRDefault="00411B25" w:rsidP="00794ACE">
                      <w:pPr>
                        <w:pStyle w:val="aff6"/>
                        <w:numPr>
                          <w:ilvl w:val="0"/>
                          <w:numId w:val="34"/>
                        </w:numPr>
                        <w:spacing w:before="100" w:beforeAutospacing="1" w:line="252" w:lineRule="auto"/>
                        <w:ind w:leftChars="0"/>
                        <w:rPr>
                          <w:sz w:val="20"/>
                        </w:rPr>
                      </w:pPr>
                      <w:r w:rsidRPr="00411B25">
                        <w:rPr>
                          <w:sz w:val="20"/>
                        </w:rPr>
                        <w:t xml:space="preserve">In model-ID-based LCM, models are identified at the Network, and Network/UE may activate/deactivate/select/switch individual AI/ML models via model ID. </w:t>
                      </w:r>
                    </w:p>
                    <w:p w14:paraId="6719A37B" w14:textId="77777777" w:rsidR="00411B25" w:rsidRPr="00411B25" w:rsidRDefault="00411B25" w:rsidP="00411B25">
                      <w:pPr>
                        <w:spacing w:line="252" w:lineRule="auto"/>
                        <w:rPr>
                          <w:sz w:val="20"/>
                        </w:rPr>
                      </w:pPr>
                      <w:r w:rsidRPr="00411B25">
                        <w:rPr>
                          <w:sz w:val="20"/>
                        </w:rPr>
                        <w:t>FFS: Relationship between functionality identification and model identification</w:t>
                      </w:r>
                    </w:p>
                    <w:p w14:paraId="5DA19819" w14:textId="77777777" w:rsidR="00411B25" w:rsidRPr="00411B25" w:rsidRDefault="00411B25" w:rsidP="00411B25">
                      <w:pPr>
                        <w:rPr>
                          <w:sz w:val="20"/>
                        </w:rPr>
                      </w:pPr>
                      <w:r w:rsidRPr="00411B25">
                        <w:rPr>
                          <w:sz w:val="20"/>
                        </w:rPr>
                        <w:t>FFS: Performance monitoring and RAN4 impact</w:t>
                      </w:r>
                      <w:r w:rsidRPr="00411B25">
                        <w:rPr>
                          <w:strike/>
                          <w:sz w:val="20"/>
                        </w:rPr>
                        <w:t xml:space="preserve"> </w:t>
                      </w:r>
                    </w:p>
                    <w:p w14:paraId="1B54DEEF" w14:textId="77777777" w:rsidR="00411B25" w:rsidRPr="00411B25" w:rsidRDefault="00411B25" w:rsidP="00411B25">
                      <w:pPr>
                        <w:rPr>
                          <w:sz w:val="20"/>
                        </w:rPr>
                      </w:pPr>
                      <w:r w:rsidRPr="00411B25">
                        <w:rPr>
                          <w:sz w:val="20"/>
                        </w:rPr>
                        <w:t xml:space="preserve">FFS: detailed understanding on model </w:t>
                      </w:r>
                    </w:p>
                  </w:txbxContent>
                </v:textbox>
                <w10:anchorlock/>
              </v:shape>
            </w:pict>
          </mc:Fallback>
        </mc:AlternateContent>
      </w:r>
    </w:p>
    <w:p w14:paraId="4D504620" w14:textId="580BBCEA" w:rsidR="00411B25" w:rsidRPr="00411B25" w:rsidRDefault="00411B25" w:rsidP="00411B25">
      <w:pPr>
        <w:spacing w:before="240" w:after="240"/>
        <w:rPr>
          <w:sz w:val="22"/>
          <w:szCs w:val="22"/>
          <w:lang w:val="en-US"/>
        </w:rPr>
      </w:pPr>
      <w:r w:rsidRPr="00411B25">
        <w:rPr>
          <w:sz w:val="22"/>
          <w:szCs w:val="22"/>
          <w:lang w:val="en-US"/>
        </w:rPr>
        <w:t xml:space="preserve">In functionality-based LCM procedure, UE is expected to receive the indication regarding which functionality should be activated/deactivated/monitored. When there are multiple models associated with one functionality, UE could control </w:t>
      </w:r>
      <w:r w:rsidR="009549BC">
        <w:rPr>
          <w:sz w:val="22"/>
          <w:szCs w:val="22"/>
          <w:lang w:val="en-US"/>
        </w:rPr>
        <w:t xml:space="preserve">physical </w:t>
      </w:r>
      <w:r w:rsidRPr="00411B25">
        <w:rPr>
          <w:sz w:val="22"/>
          <w:szCs w:val="22"/>
          <w:lang w:val="en-US"/>
        </w:rPr>
        <w:t xml:space="preserve">model level LCM (e.g., which </w:t>
      </w:r>
      <w:r w:rsidR="009549BC">
        <w:rPr>
          <w:sz w:val="22"/>
          <w:szCs w:val="22"/>
          <w:lang w:val="en-US"/>
        </w:rPr>
        <w:t xml:space="preserve">physical </w:t>
      </w:r>
      <w:r w:rsidRPr="00411B25">
        <w:rPr>
          <w:sz w:val="22"/>
          <w:szCs w:val="22"/>
          <w:lang w:val="en-US"/>
        </w:rPr>
        <w:t xml:space="preserve">model to be activated/deactivated/monitored) within one functionality. On the other hand, NW indicates the </w:t>
      </w:r>
      <w:r w:rsidR="009549BC">
        <w:rPr>
          <w:sz w:val="22"/>
          <w:szCs w:val="22"/>
          <w:lang w:val="en-US"/>
        </w:rPr>
        <w:t xml:space="preserve">physical/logical </w:t>
      </w:r>
      <w:r w:rsidRPr="00411B25">
        <w:rPr>
          <w:sz w:val="22"/>
          <w:szCs w:val="22"/>
          <w:lang w:val="en-US"/>
        </w:rPr>
        <w:t>model via model ID in the model-ID-based LCM.</w:t>
      </w:r>
    </w:p>
    <w:p w14:paraId="49C45357" w14:textId="48EFD8A0" w:rsidR="00411B25" w:rsidRPr="005175DD" w:rsidRDefault="00411B25" w:rsidP="00411B25">
      <w:pPr>
        <w:pStyle w:val="2"/>
        <w:numPr>
          <w:ilvl w:val="2"/>
          <w:numId w:val="6"/>
        </w:numPr>
        <w:spacing w:before="240"/>
        <w:jc w:val="both"/>
        <w:rPr>
          <w:b/>
          <w:bCs/>
          <w:sz w:val="22"/>
          <w:szCs w:val="22"/>
          <w:lang w:val="en-US"/>
        </w:rPr>
      </w:pPr>
      <w:r>
        <w:rPr>
          <w:b/>
          <w:bCs/>
          <w:sz w:val="22"/>
          <w:szCs w:val="22"/>
          <w:lang w:val="en-US"/>
        </w:rPr>
        <w:t>Model ID in two-sided model</w:t>
      </w:r>
    </w:p>
    <w:p w14:paraId="32CB8E5E" w14:textId="1FA20719" w:rsidR="00411B25" w:rsidRDefault="00411B25" w:rsidP="00411B25">
      <w:pPr>
        <w:spacing w:after="240"/>
        <w:rPr>
          <w:sz w:val="22"/>
          <w:szCs w:val="22"/>
          <w:lang w:val="en-US"/>
        </w:rPr>
      </w:pPr>
      <w:r>
        <w:rPr>
          <w:sz w:val="22"/>
          <w:szCs w:val="22"/>
          <w:lang w:val="en-US"/>
        </w:rPr>
        <w:t xml:space="preserve">In case of one-sided model at UE side, model ID should represent the identity of model at UE side. However, it is unclear what model is identified by the model ID in two-sided model. For example, the model ID may identify encoder model, decoder model, or paired model. According to that difference, the procedure for model-ID-based LCM could be different. For example, if UE receives the model ID representing the encoder model in the activation indication, UE </w:t>
      </w:r>
      <w:proofErr w:type="gramStart"/>
      <w:r>
        <w:rPr>
          <w:sz w:val="22"/>
          <w:szCs w:val="22"/>
          <w:lang w:val="en-US"/>
        </w:rPr>
        <w:t>would</w:t>
      </w:r>
      <w:proofErr w:type="gramEnd"/>
      <w:r>
        <w:rPr>
          <w:sz w:val="22"/>
          <w:szCs w:val="22"/>
          <w:lang w:val="en-US"/>
        </w:rPr>
        <w:t xml:space="preserve"> activate that indicated encoder model. On the other hand, if UE receives the model ID representing the decoder model in the activation indication, UE </w:t>
      </w:r>
      <w:proofErr w:type="gramStart"/>
      <w:r>
        <w:rPr>
          <w:sz w:val="22"/>
          <w:szCs w:val="22"/>
          <w:lang w:val="en-US"/>
        </w:rPr>
        <w:t>would</w:t>
      </w:r>
      <w:proofErr w:type="gramEnd"/>
      <w:r>
        <w:rPr>
          <w:sz w:val="22"/>
          <w:szCs w:val="22"/>
          <w:lang w:val="en-US"/>
        </w:rPr>
        <w:t xml:space="preserve"> activate one among encoder models paired to the indicated decoder model. Thus, it is better to make consensus on what model is identified by model ID in the two-sided model for the clarification.</w:t>
      </w:r>
      <w:r w:rsidRPr="00411B25">
        <w:rPr>
          <w:sz w:val="22"/>
          <w:szCs w:val="22"/>
          <w:lang w:val="en-US"/>
        </w:rPr>
        <w:t xml:space="preserve"> </w:t>
      </w:r>
      <w:r>
        <w:rPr>
          <w:sz w:val="22"/>
          <w:szCs w:val="22"/>
          <w:lang w:val="en-US"/>
        </w:rPr>
        <w:t xml:space="preserve">Unless the clarification </w:t>
      </w:r>
      <w:r w:rsidR="00B14F5D">
        <w:rPr>
          <w:sz w:val="22"/>
          <w:szCs w:val="22"/>
          <w:lang w:val="en-US"/>
        </w:rPr>
        <w:t>could be smoothly</w:t>
      </w:r>
      <w:r>
        <w:rPr>
          <w:sz w:val="22"/>
          <w:szCs w:val="22"/>
          <w:lang w:val="en-US"/>
        </w:rPr>
        <w:t xml:space="preserve"> made regarding it, we think it is better to introduce paired model ID, encoder model ID, and decoder model ID for the discussion purpose.</w:t>
      </w:r>
    </w:p>
    <w:p w14:paraId="6588186A" w14:textId="70226D14" w:rsidR="00411B25" w:rsidRDefault="00411B25" w:rsidP="00411B2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AB7D49">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73BF79E5" w14:textId="437FB5D4" w:rsidR="009549BC" w:rsidRPr="009549BC" w:rsidRDefault="009549BC" w:rsidP="009549BC">
      <w:pPr>
        <w:pStyle w:val="2"/>
        <w:numPr>
          <w:ilvl w:val="2"/>
          <w:numId w:val="6"/>
        </w:numPr>
        <w:spacing w:before="240"/>
        <w:jc w:val="both"/>
        <w:rPr>
          <w:b/>
          <w:bCs/>
          <w:sz w:val="22"/>
          <w:szCs w:val="22"/>
          <w:lang w:val="en-US"/>
        </w:rPr>
      </w:pPr>
      <w:r>
        <w:rPr>
          <w:b/>
          <w:bCs/>
          <w:sz w:val="22"/>
          <w:szCs w:val="22"/>
          <w:lang w:val="en-US"/>
        </w:rPr>
        <w:t>Conditions of functionality and model</w:t>
      </w:r>
    </w:p>
    <w:p w14:paraId="1AB9AA82" w14:textId="4B41BFA9" w:rsidR="009549BC" w:rsidRPr="009549BC" w:rsidRDefault="009549BC" w:rsidP="009549BC">
      <w:pPr>
        <w:spacing w:after="240"/>
        <w:rPr>
          <w:sz w:val="22"/>
          <w:szCs w:val="22"/>
        </w:rPr>
      </w:pPr>
      <w:r w:rsidRPr="009549BC">
        <w:rPr>
          <w:sz w:val="22"/>
          <w:szCs w:val="22"/>
        </w:rPr>
        <w:t>At the RAN1#112bis-e meeting, the agreement related to conditions on functionalities and model was made</w:t>
      </w:r>
      <w:r>
        <w:rPr>
          <w:sz w:val="22"/>
          <w:szCs w:val="22"/>
        </w:rPr>
        <w:t xml:space="preserve"> </w:t>
      </w:r>
      <w:r w:rsidRPr="009549BC">
        <w:rPr>
          <w:sz w:val="22"/>
          <w:szCs w:val="22"/>
        </w:rPr>
        <w:t>[</w:t>
      </w:r>
      <w:r>
        <w:rPr>
          <w:sz w:val="22"/>
          <w:szCs w:val="22"/>
        </w:rPr>
        <w:t>8</w:t>
      </w:r>
      <w:r w:rsidRPr="009549BC">
        <w:rPr>
          <w:sz w:val="22"/>
          <w:szCs w:val="22"/>
        </w:rPr>
        <w:t>].</w:t>
      </w:r>
    </w:p>
    <w:p w14:paraId="5FCF0B00" w14:textId="77777777" w:rsidR="009549BC" w:rsidRDefault="009549BC" w:rsidP="009549BC">
      <w:pPr>
        <w:rPr>
          <w:lang w:val="en-US"/>
        </w:rPr>
      </w:pPr>
      <w:r w:rsidRPr="00E7003B">
        <w:rPr>
          <w:rFonts w:eastAsia="SimSun"/>
          <w:noProof/>
          <w:lang w:val="en-US"/>
        </w:rPr>
        <w:lastRenderedPageBreak/>
        <mc:AlternateContent>
          <mc:Choice Requires="wps">
            <w:drawing>
              <wp:inline distT="0" distB="0" distL="0" distR="0" wp14:anchorId="20F9B9E8" wp14:editId="275DB154">
                <wp:extent cx="6332220" cy="2365664"/>
                <wp:effectExtent l="0" t="0" r="1143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7AD07CA" w14:textId="77777777" w:rsidR="009549BC" w:rsidRPr="009549BC" w:rsidRDefault="009549BC" w:rsidP="009549BC">
                            <w:pPr>
                              <w:rPr>
                                <w:rFonts w:ascii="Times" w:eastAsia="Batang" w:hAnsi="Times"/>
                                <w:sz w:val="20"/>
                                <w:lang w:eastAsia="en-US"/>
                              </w:rPr>
                            </w:pPr>
                            <w:r w:rsidRPr="009549BC">
                              <w:rPr>
                                <w:rFonts w:ascii="Times" w:eastAsia="Batang" w:hAnsi="Times" w:hint="eastAsia"/>
                                <w:sz w:val="20"/>
                                <w:highlight w:val="green"/>
                                <w:lang w:eastAsia="en-US"/>
                              </w:rPr>
                              <w:t>A</w:t>
                            </w:r>
                            <w:r w:rsidRPr="009549BC">
                              <w:rPr>
                                <w:rFonts w:ascii="Times" w:eastAsia="Batang" w:hAnsi="Times"/>
                                <w:sz w:val="20"/>
                                <w:highlight w:val="green"/>
                                <w:lang w:eastAsia="en-US"/>
                              </w:rPr>
                              <w:t>greement</w:t>
                            </w:r>
                          </w:p>
                          <w:p w14:paraId="4410B6E3"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functionality identification and functionality-based LCM of UE-side models and/or UE-part of two-sided models:</w:t>
                            </w:r>
                          </w:p>
                          <w:p w14:paraId="5044E88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Functionality refers to an AI/ML-enabled Feature/FG enabled by configuration(s), where configuration(s) is(are) supported based on conditions indicated by UE capability.</w:t>
                            </w:r>
                          </w:p>
                          <w:p w14:paraId="7E993025"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Correspondingly, functionality-based LCM operates based on, at least, one configuration of AI/ML-enabled Feature/FG or specific configurations of an AI/ML-enabled Feature/FG.</w:t>
                            </w:r>
                          </w:p>
                          <w:p w14:paraId="55D908FB"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sz w:val="20"/>
                                <w:lang w:eastAsia="en-US"/>
                              </w:rPr>
                              <w:t xml:space="preserve">FFS: </w:t>
                            </w:r>
                            <w:proofErr w:type="spellStart"/>
                            <w:r w:rsidRPr="009549BC">
                              <w:rPr>
                                <w:rFonts w:ascii="Times" w:eastAsia="Batang" w:hAnsi="Times" w:hint="eastAsia"/>
                                <w:sz w:val="20"/>
                                <w:lang w:eastAsia="en-US"/>
                              </w:rPr>
                              <w:t>S</w:t>
                            </w:r>
                            <w:r w:rsidRPr="009549BC">
                              <w:rPr>
                                <w:rFonts w:ascii="Times" w:eastAsia="Batang" w:hAnsi="Times"/>
                                <w:sz w:val="20"/>
                                <w:lang w:eastAsia="en-US"/>
                              </w:rPr>
                              <w:t>ignaling</w:t>
                            </w:r>
                            <w:proofErr w:type="spellEnd"/>
                            <w:r w:rsidRPr="009549BC">
                              <w:rPr>
                                <w:rFonts w:ascii="Times" w:eastAsia="Batang" w:hAnsi="Times"/>
                                <w:sz w:val="20"/>
                                <w:lang w:eastAsia="en-US"/>
                              </w:rPr>
                              <w:t xml:space="preserve"> to support functionality-based LCM operations, e.g., to activate/deactivate/fallback/switch AI/ML functionalities</w:t>
                            </w:r>
                          </w:p>
                          <w:p w14:paraId="023A63AC"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Whether/how to address additional conditions (e.g., scenarios, sites, and datasets) to aid UE-side transparent model operations (without model identification) at the Functionality level</w:t>
                            </w:r>
                          </w:p>
                          <w:p w14:paraId="150E72D6"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Other aspects that may constitute Functionality</w:t>
                            </w:r>
                          </w:p>
                          <w:p w14:paraId="66583BCE"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specified as conditions of a Feature/FG available for functionality will be discussed in each sub-use-case agenda.</w:t>
                            </w:r>
                          </w:p>
                          <w:p w14:paraId="61FB4A4A"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model identification and model-ID-based LCM of UE-side models and/or UE-part of two-sided models:</w:t>
                            </w:r>
                          </w:p>
                          <w:p w14:paraId="005DEDC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E778632"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considered as additional conditions, and how to include them into model description information during model identification will be discussed in each sub-use-case agenda.</w:t>
                            </w:r>
                          </w:p>
                          <w:p w14:paraId="3A63E7A9"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 and model, e.g., whether a model may be identified referring to functionality(s).</w:t>
                            </w:r>
                          </w:p>
                          <w:p w14:paraId="25BB08CD"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functionality-based LCM and model-ID-based LCM</w:t>
                            </w:r>
                          </w:p>
                          <w:p w14:paraId="134D621D" w14:textId="77777777" w:rsidR="009549BC" w:rsidRPr="009549BC" w:rsidRDefault="009549BC" w:rsidP="00794ACE">
                            <w:pPr>
                              <w:numPr>
                                <w:ilvl w:val="0"/>
                                <w:numId w:val="41"/>
                              </w:numPr>
                              <w:rPr>
                                <w:rFonts w:ascii="Times" w:eastAsia="Batang" w:hAnsi="Times"/>
                                <w:sz w:val="20"/>
                                <w:lang w:eastAsia="en-US"/>
                              </w:rPr>
                            </w:pPr>
                            <w:r w:rsidRPr="009549BC">
                              <w:rPr>
                                <w:rFonts w:ascii="Times" w:eastAsia="Batang" w:hAnsi="Times"/>
                                <w:sz w:val="20"/>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20F9B9E8" id="_x0000_s1031"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UX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k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J&#10;2MUXFAIAACcEAAAOAAAAAAAAAAAAAAAAAC4CAABkcnMvZTJvRG9jLnhtbFBLAQItABQABgAIAAAA&#10;IQB+MO0d3QAAAAUBAAAPAAAAAAAAAAAAAAAAAG4EAABkcnMvZG93bnJldi54bWxQSwUGAAAAAAQA&#10;BADzAAAAeAUAAAAA&#10;">
                <v:textbox style="mso-fit-shape-to-text:t">
                  <w:txbxContent>
                    <w:p w14:paraId="77AD07CA" w14:textId="77777777" w:rsidR="009549BC" w:rsidRPr="009549BC" w:rsidRDefault="009549BC" w:rsidP="009549BC">
                      <w:pPr>
                        <w:rPr>
                          <w:rFonts w:ascii="Times" w:eastAsia="Batang" w:hAnsi="Times"/>
                          <w:sz w:val="20"/>
                          <w:lang w:eastAsia="en-US"/>
                        </w:rPr>
                      </w:pPr>
                      <w:r w:rsidRPr="009549BC">
                        <w:rPr>
                          <w:rFonts w:ascii="Times" w:eastAsia="Batang" w:hAnsi="Times" w:hint="eastAsia"/>
                          <w:sz w:val="20"/>
                          <w:highlight w:val="green"/>
                          <w:lang w:eastAsia="en-US"/>
                        </w:rPr>
                        <w:t>A</w:t>
                      </w:r>
                      <w:r w:rsidRPr="009549BC">
                        <w:rPr>
                          <w:rFonts w:ascii="Times" w:eastAsia="Batang" w:hAnsi="Times"/>
                          <w:sz w:val="20"/>
                          <w:highlight w:val="green"/>
                          <w:lang w:eastAsia="en-US"/>
                        </w:rPr>
                        <w:t>greement</w:t>
                      </w:r>
                    </w:p>
                    <w:p w14:paraId="4410B6E3"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functionality identification and functionality-based LCM of UE-side models and/or UE-part of two-sided models:</w:t>
                      </w:r>
                    </w:p>
                    <w:p w14:paraId="5044E88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Functionality refers to an AI/ML-enabled Feature/FG enabled by configuration(s), where configuration(s) is(are) supported based on conditions indicated by UE capability.</w:t>
                      </w:r>
                    </w:p>
                    <w:p w14:paraId="7E993025"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Correspondingly, functionality-based LCM operates based on, at least, one configuration of AI/ML-enabled Feature/FG or specific configurations of an AI/ML-enabled Feature/FG.</w:t>
                      </w:r>
                    </w:p>
                    <w:p w14:paraId="55D908FB"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sz w:val="20"/>
                          <w:lang w:eastAsia="en-US"/>
                        </w:rPr>
                        <w:t xml:space="preserve">FFS: </w:t>
                      </w:r>
                      <w:proofErr w:type="spellStart"/>
                      <w:r w:rsidRPr="009549BC">
                        <w:rPr>
                          <w:rFonts w:ascii="Times" w:eastAsia="Batang" w:hAnsi="Times" w:hint="eastAsia"/>
                          <w:sz w:val="20"/>
                          <w:lang w:eastAsia="en-US"/>
                        </w:rPr>
                        <w:t>S</w:t>
                      </w:r>
                      <w:r w:rsidRPr="009549BC">
                        <w:rPr>
                          <w:rFonts w:ascii="Times" w:eastAsia="Batang" w:hAnsi="Times"/>
                          <w:sz w:val="20"/>
                          <w:lang w:eastAsia="en-US"/>
                        </w:rPr>
                        <w:t>ignaling</w:t>
                      </w:r>
                      <w:proofErr w:type="spellEnd"/>
                      <w:r w:rsidRPr="009549BC">
                        <w:rPr>
                          <w:rFonts w:ascii="Times" w:eastAsia="Batang" w:hAnsi="Times"/>
                          <w:sz w:val="20"/>
                          <w:lang w:eastAsia="en-US"/>
                        </w:rPr>
                        <w:t xml:space="preserve"> to support functionality-based LCM operations, e.g., to activate/deactivate/fallback/switch AI/ML functionalities</w:t>
                      </w:r>
                    </w:p>
                    <w:p w14:paraId="023A63AC"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Whether/how to address additional conditions (e.g., scenarios, sites, and datasets) to aid UE-side transparent model operations (without model identification) at the Functionality level</w:t>
                      </w:r>
                    </w:p>
                    <w:p w14:paraId="150E72D6" w14:textId="77777777" w:rsidR="009549BC" w:rsidRPr="009549BC" w:rsidRDefault="009549BC" w:rsidP="00794ACE">
                      <w:pPr>
                        <w:numPr>
                          <w:ilvl w:val="2"/>
                          <w:numId w:val="41"/>
                        </w:numPr>
                        <w:rPr>
                          <w:rFonts w:ascii="Times" w:eastAsia="Batang" w:hAnsi="Times"/>
                          <w:sz w:val="20"/>
                          <w:lang w:eastAsia="en-US"/>
                        </w:rPr>
                      </w:pPr>
                      <w:r w:rsidRPr="009549BC">
                        <w:rPr>
                          <w:rFonts w:ascii="Times" w:eastAsia="Batang" w:hAnsi="Times" w:hint="eastAsia"/>
                          <w:sz w:val="20"/>
                          <w:lang w:eastAsia="en-US"/>
                        </w:rPr>
                        <w:t>F</w:t>
                      </w:r>
                      <w:r w:rsidRPr="009549BC">
                        <w:rPr>
                          <w:rFonts w:ascii="Times" w:eastAsia="Batang" w:hAnsi="Times"/>
                          <w:sz w:val="20"/>
                          <w:lang w:eastAsia="en-US"/>
                        </w:rPr>
                        <w:t>FS: Other aspects that may constitute Functionality</w:t>
                      </w:r>
                    </w:p>
                    <w:p w14:paraId="66583BCE"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specified as conditions of a Feature/FG available for functionality will be discussed in each sub-use-case agenda.</w:t>
                      </w:r>
                    </w:p>
                    <w:p w14:paraId="61FB4A4A" w14:textId="77777777" w:rsidR="009549BC" w:rsidRPr="009549BC" w:rsidRDefault="009549BC" w:rsidP="00794ACE">
                      <w:pPr>
                        <w:numPr>
                          <w:ilvl w:val="0"/>
                          <w:numId w:val="42"/>
                        </w:numPr>
                        <w:rPr>
                          <w:rFonts w:ascii="Times" w:eastAsia="Batang" w:hAnsi="Times"/>
                          <w:sz w:val="20"/>
                          <w:lang w:eastAsia="en-US"/>
                        </w:rPr>
                      </w:pPr>
                      <w:r w:rsidRPr="009549BC">
                        <w:rPr>
                          <w:rFonts w:ascii="Times" w:eastAsia="Batang" w:hAnsi="Times"/>
                          <w:sz w:val="20"/>
                          <w:lang w:eastAsia="en-US"/>
                        </w:rPr>
                        <w:t>For AI/ML model identification and model-ID-based LCM of UE-side models and/or UE-part of two-sided models:</w:t>
                      </w:r>
                    </w:p>
                    <w:p w14:paraId="005DEDC6"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E778632"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Which aspects should be considered as additional conditions, and how to include them into model description information during model identification will be discussed in each sub-use-case agenda.</w:t>
                      </w:r>
                    </w:p>
                    <w:p w14:paraId="3A63E7A9"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 and model, e.g., whether a model may be identified referring to functionality(s).</w:t>
                      </w:r>
                    </w:p>
                    <w:p w14:paraId="25BB08CD" w14:textId="77777777" w:rsidR="009549BC" w:rsidRPr="009549BC" w:rsidRDefault="009549BC" w:rsidP="00794ACE">
                      <w:pPr>
                        <w:numPr>
                          <w:ilvl w:val="1"/>
                          <w:numId w:val="41"/>
                        </w:numPr>
                        <w:rPr>
                          <w:rFonts w:ascii="Times" w:eastAsia="Batang" w:hAnsi="Times"/>
                          <w:sz w:val="20"/>
                          <w:lang w:eastAsia="en-US"/>
                        </w:rPr>
                      </w:pPr>
                      <w:r w:rsidRPr="009549BC">
                        <w:rPr>
                          <w:rFonts w:ascii="Times" w:eastAsia="Batang" w:hAnsi="Times"/>
                          <w:sz w:val="20"/>
                          <w:lang w:eastAsia="en-US"/>
                        </w:rPr>
                        <w:t>FFS: relationship between functionality-based LCM and model-ID-based LCM</w:t>
                      </w:r>
                    </w:p>
                    <w:p w14:paraId="134D621D" w14:textId="77777777" w:rsidR="009549BC" w:rsidRPr="009549BC" w:rsidRDefault="009549BC" w:rsidP="00794ACE">
                      <w:pPr>
                        <w:numPr>
                          <w:ilvl w:val="0"/>
                          <w:numId w:val="41"/>
                        </w:numPr>
                        <w:rPr>
                          <w:rFonts w:ascii="Times" w:eastAsia="Batang" w:hAnsi="Times"/>
                          <w:sz w:val="20"/>
                          <w:lang w:eastAsia="en-US"/>
                        </w:rPr>
                      </w:pPr>
                      <w:r w:rsidRPr="009549BC">
                        <w:rPr>
                          <w:rFonts w:ascii="Times" w:eastAsia="Batang" w:hAnsi="Times"/>
                          <w:sz w:val="20"/>
                          <w:lang w:eastAsia="en-US"/>
                        </w:rPr>
                        <w:t>Note: Applicability of functionality-based LCM and model-ID-based LCM is a separate discussion.</w:t>
                      </w:r>
                    </w:p>
                  </w:txbxContent>
                </v:textbox>
                <w10:anchorlock/>
              </v:shape>
            </w:pict>
          </mc:Fallback>
        </mc:AlternateContent>
      </w:r>
    </w:p>
    <w:p w14:paraId="24E5EDAC" w14:textId="7B2A96E6" w:rsidR="009549BC" w:rsidRPr="00197B33" w:rsidRDefault="009549BC" w:rsidP="009549BC">
      <w:pPr>
        <w:rPr>
          <w:rFonts w:eastAsia="游明朝"/>
          <w:bCs/>
          <w:sz w:val="22"/>
          <w:szCs w:val="22"/>
        </w:rPr>
      </w:pPr>
      <w:r>
        <w:rPr>
          <w:sz w:val="22"/>
          <w:szCs w:val="22"/>
        </w:rPr>
        <w:t>Based on the conditions, NW is supposed to determine which functionality/model are configured. Hence</w:t>
      </w:r>
      <w:r w:rsidR="00196EFD">
        <w:rPr>
          <w:rFonts w:hint="eastAsia"/>
          <w:sz w:val="22"/>
          <w:szCs w:val="22"/>
        </w:rPr>
        <w:t>,</w:t>
      </w:r>
      <w:r>
        <w:rPr>
          <w:sz w:val="22"/>
          <w:szCs w:val="22"/>
        </w:rPr>
        <w:t xml:space="preserve"> the conditions should include all information that NW </w:t>
      </w:r>
      <w:r w:rsidR="00196EFD">
        <w:rPr>
          <w:sz w:val="22"/>
          <w:szCs w:val="22"/>
        </w:rPr>
        <w:t>needs</w:t>
      </w:r>
      <w:r>
        <w:rPr>
          <w:sz w:val="22"/>
          <w:szCs w:val="22"/>
        </w:rPr>
        <w:t xml:space="preserve"> for the configuration decision. In our view, at least the following information can be considered as potential conditions for functionality and model for CSI compression. </w:t>
      </w:r>
    </w:p>
    <w:p w14:paraId="23DB9DD4" w14:textId="77F6AD7A" w:rsidR="009549BC" w:rsidRPr="00197B33" w:rsidRDefault="009549BC" w:rsidP="00794ACE">
      <w:pPr>
        <w:pStyle w:val="aff6"/>
        <w:numPr>
          <w:ilvl w:val="0"/>
          <w:numId w:val="40"/>
        </w:numPr>
        <w:ind w:leftChars="0"/>
        <w:rPr>
          <w:sz w:val="22"/>
          <w:szCs w:val="22"/>
        </w:rPr>
      </w:pPr>
      <w:r>
        <w:rPr>
          <w:sz w:val="22"/>
          <w:szCs w:val="22"/>
        </w:rPr>
        <w:t>RS configuration for nominal input</w:t>
      </w:r>
      <w:r w:rsidR="00710A25">
        <w:rPr>
          <w:sz w:val="22"/>
          <w:szCs w:val="22"/>
        </w:rPr>
        <w:t>,</w:t>
      </w:r>
      <w:r>
        <w:rPr>
          <w:sz w:val="22"/>
          <w:szCs w:val="22"/>
        </w:rPr>
        <w:t xml:space="preserve"> </w:t>
      </w:r>
      <w:r w:rsidR="00710A25">
        <w:rPr>
          <w:sz w:val="22"/>
          <w:szCs w:val="22"/>
        </w:rPr>
        <w:t>e</w:t>
      </w:r>
      <w:r>
        <w:rPr>
          <w:sz w:val="22"/>
          <w:szCs w:val="22"/>
        </w:rPr>
        <w:t xml:space="preserve">.g., </w:t>
      </w:r>
      <w:r w:rsidRPr="00197B33">
        <w:rPr>
          <w:sz w:val="22"/>
          <w:szCs w:val="22"/>
        </w:rPr>
        <w:t>numerologies</w:t>
      </w:r>
      <w:r>
        <w:rPr>
          <w:sz w:val="22"/>
          <w:szCs w:val="22"/>
        </w:rPr>
        <w:t xml:space="preserve">, </w:t>
      </w:r>
      <w:r w:rsidRPr="00197B33">
        <w:rPr>
          <w:sz w:val="22"/>
          <w:szCs w:val="22"/>
        </w:rPr>
        <w:t>carrier frequency</w:t>
      </w:r>
      <w:r>
        <w:rPr>
          <w:sz w:val="22"/>
          <w:szCs w:val="22"/>
        </w:rPr>
        <w:t xml:space="preserve">, </w:t>
      </w:r>
      <w:r w:rsidRPr="00197B33">
        <w:rPr>
          <w:sz w:val="22"/>
          <w:szCs w:val="22"/>
        </w:rPr>
        <w:t>bandwidth</w:t>
      </w:r>
      <w:r>
        <w:rPr>
          <w:sz w:val="22"/>
          <w:szCs w:val="22"/>
        </w:rPr>
        <w:t xml:space="preserve">, </w:t>
      </w:r>
      <w:r w:rsidRPr="00197B33">
        <w:rPr>
          <w:sz w:val="22"/>
          <w:szCs w:val="22"/>
        </w:rPr>
        <w:t xml:space="preserve">frequency </w:t>
      </w:r>
      <w:r w:rsidR="00196EFD">
        <w:rPr>
          <w:sz w:val="22"/>
          <w:szCs w:val="22"/>
        </w:rPr>
        <w:t>density</w:t>
      </w:r>
      <w:r>
        <w:rPr>
          <w:sz w:val="22"/>
          <w:szCs w:val="22"/>
        </w:rPr>
        <w:t xml:space="preserve">, and </w:t>
      </w:r>
      <w:r w:rsidRPr="00197B33">
        <w:rPr>
          <w:sz w:val="22"/>
          <w:szCs w:val="22"/>
        </w:rPr>
        <w:t>number of antenna port</w:t>
      </w:r>
    </w:p>
    <w:p w14:paraId="3B42864A" w14:textId="2E84576D" w:rsidR="009549BC" w:rsidRDefault="009549BC" w:rsidP="00794ACE">
      <w:pPr>
        <w:pStyle w:val="aff6"/>
        <w:numPr>
          <w:ilvl w:val="0"/>
          <w:numId w:val="40"/>
        </w:numPr>
        <w:ind w:leftChars="0"/>
        <w:rPr>
          <w:sz w:val="22"/>
          <w:szCs w:val="22"/>
        </w:rPr>
      </w:pPr>
      <w:r>
        <w:rPr>
          <w:sz w:val="22"/>
          <w:szCs w:val="22"/>
        </w:rPr>
        <w:t xml:space="preserve">Applicable </w:t>
      </w:r>
      <w:r w:rsidRPr="00197B33">
        <w:rPr>
          <w:rFonts w:hint="eastAsia"/>
          <w:sz w:val="22"/>
          <w:szCs w:val="22"/>
        </w:rPr>
        <w:t>N</w:t>
      </w:r>
      <w:r w:rsidRPr="00197B33">
        <w:rPr>
          <w:sz w:val="22"/>
          <w:szCs w:val="22"/>
        </w:rPr>
        <w:t>W deployment</w:t>
      </w:r>
      <w:r w:rsidR="00710A25">
        <w:rPr>
          <w:sz w:val="22"/>
          <w:szCs w:val="22"/>
        </w:rPr>
        <w:t>,</w:t>
      </w:r>
      <w:r w:rsidRPr="00197B33">
        <w:rPr>
          <w:sz w:val="22"/>
          <w:szCs w:val="22"/>
        </w:rPr>
        <w:t xml:space="preserve"> </w:t>
      </w:r>
      <w:r w:rsidR="00710A25">
        <w:rPr>
          <w:sz w:val="22"/>
          <w:szCs w:val="22"/>
        </w:rPr>
        <w:t>e</w:t>
      </w:r>
      <w:r w:rsidRPr="00197B33">
        <w:rPr>
          <w:sz w:val="22"/>
          <w:szCs w:val="22"/>
        </w:rPr>
        <w:t xml:space="preserve">.g., </w:t>
      </w:r>
      <w:proofErr w:type="spellStart"/>
      <w:r w:rsidRPr="00197B33">
        <w:rPr>
          <w:sz w:val="22"/>
          <w:szCs w:val="22"/>
        </w:rPr>
        <w:t>gNB</w:t>
      </w:r>
      <w:proofErr w:type="spellEnd"/>
      <w:r w:rsidRPr="00197B33">
        <w:rPr>
          <w:sz w:val="22"/>
          <w:szCs w:val="22"/>
        </w:rPr>
        <w:t xml:space="preserve"> antenna/beam configuration</w:t>
      </w:r>
      <w:r>
        <w:rPr>
          <w:sz w:val="22"/>
          <w:szCs w:val="22"/>
        </w:rPr>
        <w:t xml:space="preserve">, </w:t>
      </w:r>
      <w:proofErr w:type="spellStart"/>
      <w:r>
        <w:rPr>
          <w:sz w:val="22"/>
          <w:szCs w:val="22"/>
        </w:rPr>
        <w:t>gNB</w:t>
      </w:r>
      <w:proofErr w:type="spellEnd"/>
      <w:r>
        <w:rPr>
          <w:sz w:val="22"/>
          <w:szCs w:val="22"/>
        </w:rPr>
        <w:t xml:space="preserve"> antenna radiation pattern, paired decoder model information</w:t>
      </w:r>
    </w:p>
    <w:p w14:paraId="79F29933" w14:textId="44E9F3EF" w:rsidR="009549BC" w:rsidRDefault="009549BC" w:rsidP="00794ACE">
      <w:pPr>
        <w:pStyle w:val="aff6"/>
        <w:numPr>
          <w:ilvl w:val="0"/>
          <w:numId w:val="40"/>
        </w:numPr>
        <w:ind w:leftChars="0"/>
        <w:rPr>
          <w:sz w:val="22"/>
          <w:szCs w:val="22"/>
        </w:rPr>
      </w:pPr>
      <w:r>
        <w:rPr>
          <w:rFonts w:hint="eastAsia"/>
          <w:sz w:val="22"/>
          <w:szCs w:val="22"/>
        </w:rPr>
        <w:t>R</w:t>
      </w:r>
      <w:r>
        <w:rPr>
          <w:sz w:val="22"/>
          <w:szCs w:val="22"/>
        </w:rPr>
        <w:t>eportable information</w:t>
      </w:r>
      <w:r w:rsidR="00710A25">
        <w:rPr>
          <w:sz w:val="22"/>
          <w:szCs w:val="22"/>
        </w:rPr>
        <w:t>,</w:t>
      </w:r>
      <w:r>
        <w:rPr>
          <w:sz w:val="22"/>
          <w:szCs w:val="22"/>
        </w:rPr>
        <w:t xml:space="preserve"> </w:t>
      </w:r>
      <w:r w:rsidR="00710A25">
        <w:rPr>
          <w:sz w:val="22"/>
          <w:szCs w:val="22"/>
        </w:rPr>
        <w:t>e</w:t>
      </w:r>
      <w:r>
        <w:rPr>
          <w:sz w:val="22"/>
          <w:szCs w:val="22"/>
        </w:rPr>
        <w:t>.g., payload size of compressed CSI feedback, maximum rank of reported CSI, frequency granularity (sub-band size)</w:t>
      </w:r>
    </w:p>
    <w:p w14:paraId="1B42B7CF" w14:textId="675B48FF" w:rsidR="009549BC" w:rsidRDefault="009549BC" w:rsidP="00794ACE">
      <w:pPr>
        <w:pStyle w:val="aff6"/>
        <w:numPr>
          <w:ilvl w:val="0"/>
          <w:numId w:val="40"/>
        </w:numPr>
        <w:ind w:leftChars="0"/>
        <w:rPr>
          <w:sz w:val="22"/>
          <w:szCs w:val="22"/>
        </w:rPr>
      </w:pPr>
      <w:r>
        <w:rPr>
          <w:sz w:val="22"/>
          <w:szCs w:val="22"/>
        </w:rPr>
        <w:t>Applicable channel property</w:t>
      </w:r>
      <w:r w:rsidR="00710A25">
        <w:rPr>
          <w:sz w:val="22"/>
          <w:szCs w:val="22"/>
        </w:rPr>
        <w:t>,</w:t>
      </w:r>
      <w:r>
        <w:rPr>
          <w:sz w:val="22"/>
          <w:szCs w:val="22"/>
        </w:rPr>
        <w:t xml:space="preserve"> </w:t>
      </w:r>
      <w:r w:rsidR="00710A25">
        <w:rPr>
          <w:sz w:val="22"/>
          <w:szCs w:val="22"/>
        </w:rPr>
        <w:t>e</w:t>
      </w:r>
      <w:r>
        <w:rPr>
          <w:sz w:val="22"/>
          <w:szCs w:val="22"/>
        </w:rPr>
        <w:t xml:space="preserve">.g., received signal strength (RSRP/SINR), interference signal strength, LOS/NLOS condition, doppler information (UE speed) </w:t>
      </w:r>
    </w:p>
    <w:p w14:paraId="6992400A" w14:textId="77777777" w:rsidR="009549BC" w:rsidRDefault="009549BC" w:rsidP="009549BC">
      <w:pPr>
        <w:spacing w:before="240"/>
        <w:rPr>
          <w:sz w:val="22"/>
          <w:szCs w:val="22"/>
        </w:rPr>
      </w:pPr>
      <w:r>
        <w:rPr>
          <w:rFonts w:hint="eastAsia"/>
          <w:sz w:val="22"/>
          <w:szCs w:val="22"/>
        </w:rPr>
        <w:t>A</w:t>
      </w:r>
      <w:r>
        <w:rPr>
          <w:sz w:val="22"/>
          <w:szCs w:val="22"/>
        </w:rPr>
        <w:t>s these conditions are specific to sub use case, RAN 1 should discuss the potential conditions in each sub use case.</w:t>
      </w:r>
    </w:p>
    <w:p w14:paraId="2AAFA72F" w14:textId="7129E315" w:rsidR="009549BC" w:rsidRPr="00197B33" w:rsidRDefault="009549BC" w:rsidP="009549BC">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considered as conditions indicated from UE to NW for CSI compression. At least the following information can be considered as potential conditions. </w:t>
      </w:r>
    </w:p>
    <w:p w14:paraId="2A1E8742" w14:textId="24F12CDE" w:rsidR="009549BC" w:rsidRPr="009549BC" w:rsidRDefault="009549BC" w:rsidP="00794ACE">
      <w:pPr>
        <w:pStyle w:val="aff6"/>
        <w:numPr>
          <w:ilvl w:val="0"/>
          <w:numId w:val="40"/>
        </w:numPr>
        <w:ind w:leftChars="0"/>
        <w:rPr>
          <w:b/>
          <w:bCs/>
          <w:sz w:val="22"/>
          <w:szCs w:val="22"/>
        </w:rPr>
      </w:pPr>
      <w:r w:rsidRPr="009549BC">
        <w:rPr>
          <w:b/>
          <w:bCs/>
          <w:sz w:val="22"/>
          <w:szCs w:val="22"/>
        </w:rPr>
        <w:t>RS configuration for nominal input</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numerologies, carrier frequency, bandwidth, frequency </w:t>
      </w:r>
      <w:r w:rsidR="00196EFD">
        <w:rPr>
          <w:b/>
          <w:bCs/>
          <w:sz w:val="22"/>
          <w:szCs w:val="22"/>
        </w:rPr>
        <w:t>density</w:t>
      </w:r>
      <w:r w:rsidRPr="009549BC">
        <w:rPr>
          <w:b/>
          <w:bCs/>
          <w:sz w:val="22"/>
          <w:szCs w:val="22"/>
        </w:rPr>
        <w:t>, and number of antenna port</w:t>
      </w:r>
    </w:p>
    <w:p w14:paraId="7037A6B8" w14:textId="6054C0F5" w:rsidR="009549BC" w:rsidRPr="009549BC" w:rsidRDefault="009549BC" w:rsidP="00794ACE">
      <w:pPr>
        <w:pStyle w:val="aff6"/>
        <w:numPr>
          <w:ilvl w:val="0"/>
          <w:numId w:val="40"/>
        </w:numPr>
        <w:ind w:leftChars="0"/>
        <w:rPr>
          <w:b/>
          <w:bCs/>
          <w:sz w:val="22"/>
          <w:szCs w:val="22"/>
        </w:rPr>
      </w:pPr>
      <w:r w:rsidRPr="009549BC">
        <w:rPr>
          <w:b/>
          <w:bCs/>
          <w:sz w:val="22"/>
          <w:szCs w:val="22"/>
        </w:rPr>
        <w:t xml:space="preserve">Applicable </w:t>
      </w:r>
      <w:r w:rsidRPr="009549BC">
        <w:rPr>
          <w:rFonts w:hint="eastAsia"/>
          <w:b/>
          <w:bCs/>
          <w:sz w:val="22"/>
          <w:szCs w:val="22"/>
        </w:rPr>
        <w:t>N</w:t>
      </w:r>
      <w:r w:rsidRPr="009549BC">
        <w:rPr>
          <w:b/>
          <w:bCs/>
          <w:sz w:val="22"/>
          <w:szCs w:val="22"/>
        </w:rPr>
        <w:t>W deployment</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w:t>
      </w:r>
      <w:proofErr w:type="spellStart"/>
      <w:r w:rsidRPr="009549BC">
        <w:rPr>
          <w:b/>
          <w:bCs/>
          <w:sz w:val="22"/>
          <w:szCs w:val="22"/>
        </w:rPr>
        <w:t>gNB</w:t>
      </w:r>
      <w:proofErr w:type="spellEnd"/>
      <w:r w:rsidRPr="009549BC">
        <w:rPr>
          <w:b/>
          <w:bCs/>
          <w:sz w:val="22"/>
          <w:szCs w:val="22"/>
        </w:rPr>
        <w:t xml:space="preserve"> antenna/beam configuration, </w:t>
      </w:r>
      <w:proofErr w:type="spellStart"/>
      <w:r w:rsidRPr="009549BC">
        <w:rPr>
          <w:b/>
          <w:bCs/>
          <w:sz w:val="22"/>
          <w:szCs w:val="22"/>
        </w:rPr>
        <w:t>gNB</w:t>
      </w:r>
      <w:proofErr w:type="spellEnd"/>
      <w:r w:rsidRPr="009549BC">
        <w:rPr>
          <w:b/>
          <w:bCs/>
          <w:sz w:val="22"/>
          <w:szCs w:val="22"/>
        </w:rPr>
        <w:t xml:space="preserve"> antenna radiation pattern, paired decoder model information</w:t>
      </w:r>
    </w:p>
    <w:p w14:paraId="2203E671" w14:textId="1DD8002F" w:rsidR="009549BC" w:rsidRPr="009549BC" w:rsidRDefault="009549BC" w:rsidP="00794ACE">
      <w:pPr>
        <w:pStyle w:val="aff6"/>
        <w:numPr>
          <w:ilvl w:val="0"/>
          <w:numId w:val="40"/>
        </w:numPr>
        <w:ind w:leftChars="0"/>
        <w:rPr>
          <w:b/>
          <w:bCs/>
          <w:sz w:val="22"/>
          <w:szCs w:val="22"/>
        </w:rPr>
      </w:pPr>
      <w:r w:rsidRPr="009549BC">
        <w:rPr>
          <w:rFonts w:hint="eastAsia"/>
          <w:b/>
          <w:bCs/>
          <w:sz w:val="22"/>
          <w:szCs w:val="22"/>
        </w:rPr>
        <w:t>R</w:t>
      </w:r>
      <w:r w:rsidRPr="009549BC">
        <w:rPr>
          <w:b/>
          <w:bCs/>
          <w:sz w:val="22"/>
          <w:szCs w:val="22"/>
        </w:rPr>
        <w:t>eportable information</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.g., payload size of compressed CSI feedback, maximum rank of reported CSI, frequency granularity (sub-band size)</w:t>
      </w:r>
    </w:p>
    <w:p w14:paraId="19D6E088" w14:textId="75D75128" w:rsidR="009549BC" w:rsidRPr="009549BC" w:rsidRDefault="009549BC" w:rsidP="00794ACE">
      <w:pPr>
        <w:pStyle w:val="aff6"/>
        <w:numPr>
          <w:ilvl w:val="0"/>
          <w:numId w:val="40"/>
        </w:numPr>
        <w:ind w:leftChars="0"/>
        <w:rPr>
          <w:b/>
          <w:bCs/>
          <w:sz w:val="22"/>
          <w:szCs w:val="22"/>
        </w:rPr>
      </w:pPr>
      <w:r w:rsidRPr="009549BC">
        <w:rPr>
          <w:b/>
          <w:bCs/>
          <w:sz w:val="22"/>
          <w:szCs w:val="22"/>
        </w:rPr>
        <w:t>Applicable channel property</w:t>
      </w:r>
      <w:r w:rsidR="00710A25">
        <w:rPr>
          <w:b/>
          <w:bCs/>
          <w:sz w:val="22"/>
          <w:szCs w:val="22"/>
        </w:rPr>
        <w:t>,</w:t>
      </w:r>
      <w:r w:rsidRPr="009549BC">
        <w:rPr>
          <w:b/>
          <w:bCs/>
          <w:sz w:val="22"/>
          <w:szCs w:val="22"/>
        </w:rPr>
        <w:t xml:space="preserve"> </w:t>
      </w:r>
      <w:r w:rsidR="00710A25">
        <w:rPr>
          <w:b/>
          <w:bCs/>
          <w:sz w:val="22"/>
          <w:szCs w:val="22"/>
        </w:rPr>
        <w:t>e</w:t>
      </w:r>
      <w:r w:rsidRPr="009549BC">
        <w:rPr>
          <w:b/>
          <w:bCs/>
          <w:sz w:val="22"/>
          <w:szCs w:val="22"/>
        </w:rPr>
        <w:t xml:space="preserve">.g., received signal strength (RSRP/SINR), interference signal strength, LOS/NLOS condition, doppler information (UE speed) </w:t>
      </w:r>
    </w:p>
    <w:p w14:paraId="3A3FA25E" w14:textId="69ACD778" w:rsidR="00411B25" w:rsidRPr="005175DD" w:rsidRDefault="00411B25" w:rsidP="00411B25">
      <w:pPr>
        <w:pStyle w:val="2"/>
        <w:numPr>
          <w:ilvl w:val="2"/>
          <w:numId w:val="6"/>
        </w:numPr>
        <w:spacing w:before="240"/>
        <w:jc w:val="both"/>
        <w:rPr>
          <w:b/>
          <w:bCs/>
          <w:sz w:val="22"/>
          <w:szCs w:val="22"/>
          <w:lang w:val="en-US"/>
        </w:rPr>
      </w:pPr>
      <w:r>
        <w:rPr>
          <w:b/>
          <w:bCs/>
          <w:sz w:val="22"/>
          <w:szCs w:val="22"/>
          <w:lang w:val="en-US"/>
        </w:rPr>
        <w:lastRenderedPageBreak/>
        <w:t>Paring of two-sided model</w:t>
      </w:r>
    </w:p>
    <w:p w14:paraId="13FA69FF" w14:textId="77777777" w:rsidR="00411B25" w:rsidRDefault="00411B25" w:rsidP="00411B25">
      <w:pPr>
        <w:spacing w:afterLines="50" w:after="120"/>
        <w:rPr>
          <w:rFonts w:eastAsia="游明朝"/>
          <w:bCs/>
          <w:sz w:val="22"/>
          <w:szCs w:val="22"/>
          <w:lang w:val="en-US"/>
        </w:rPr>
      </w:pPr>
      <w:r>
        <w:rPr>
          <w:rFonts w:eastAsia="游明朝"/>
          <w:bCs/>
          <w:sz w:val="22"/>
          <w:szCs w:val="22"/>
          <w:lang w:val="en-US"/>
        </w:rPr>
        <w:t>NW-UE collaboration level y does not support the model transfer. If the model transfer is supported, NW and UE can align the paired models by delivering one of paired model via 3GPP framework. However, in case of NW-UE collaboration level y, some mechanisms to align the paired trained models are necessary for two-sided models.</w:t>
      </w:r>
      <w:r>
        <w:rPr>
          <w:rFonts w:eastAsia="游明朝" w:hint="eastAsia"/>
          <w:bCs/>
          <w:sz w:val="22"/>
          <w:szCs w:val="22"/>
          <w:lang w:val="en-US"/>
        </w:rPr>
        <w:t xml:space="preserve"> </w:t>
      </w:r>
    </w:p>
    <w:p w14:paraId="08C127B1" w14:textId="160BEE7B" w:rsidR="00411B25" w:rsidRPr="00016900" w:rsidRDefault="00411B25" w:rsidP="00411B25">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sidR="009549BC">
        <w:rPr>
          <w:rFonts w:eastAsia="游明朝"/>
          <w:b/>
          <w:sz w:val="22"/>
          <w:szCs w:val="22"/>
          <w:u w:val="single"/>
        </w:rPr>
        <w:t>5</w:t>
      </w:r>
      <w:r>
        <w:rPr>
          <w:rFonts w:eastAsia="游明朝"/>
          <w:b/>
          <w:sz w:val="22"/>
          <w:szCs w:val="22"/>
          <w:u w:val="single"/>
        </w:rPr>
        <w:t>:</w:t>
      </w:r>
      <w:r>
        <w:rPr>
          <w:rFonts w:eastAsia="游明朝"/>
          <w:b/>
          <w:sz w:val="22"/>
          <w:szCs w:val="22"/>
        </w:rPr>
        <w:t xml:space="preserve"> </w:t>
      </w:r>
      <w:r w:rsidRPr="00016900">
        <w:rPr>
          <w:rFonts w:eastAsia="游明朝"/>
          <w:b/>
          <w:sz w:val="22"/>
          <w:szCs w:val="22"/>
        </w:rPr>
        <w:t>Study the mechanism to align the paired models for two-sided models</w:t>
      </w:r>
      <w:r>
        <w:rPr>
          <w:rFonts w:eastAsia="游明朝"/>
          <w:b/>
          <w:sz w:val="22"/>
          <w:szCs w:val="22"/>
        </w:rPr>
        <w:t>.</w:t>
      </w:r>
    </w:p>
    <w:p w14:paraId="0831BE7C" w14:textId="690BBD35" w:rsidR="009549BC" w:rsidRDefault="00411B25" w:rsidP="00411B25">
      <w:pPr>
        <w:spacing w:afterLines="50" w:after="120"/>
        <w:rPr>
          <w:rFonts w:eastAsia="游明朝"/>
          <w:bCs/>
          <w:sz w:val="22"/>
          <w:szCs w:val="22"/>
          <w:lang w:val="en-US"/>
        </w:rPr>
      </w:pPr>
      <w:r>
        <w:rPr>
          <w:rFonts w:eastAsia="游明朝"/>
          <w:bCs/>
          <w:sz w:val="22"/>
          <w:szCs w:val="22"/>
          <w:lang w:val="en-US"/>
        </w:rPr>
        <w:t xml:space="preserve">One possible solution is to exchange the information of available models at each side between NW and UE before and during the model/functionality identification. Fig. 4 illustrates </w:t>
      </w:r>
      <w:r w:rsidR="009549BC">
        <w:rPr>
          <w:rFonts w:eastAsia="游明朝"/>
          <w:bCs/>
          <w:sz w:val="22"/>
          <w:szCs w:val="22"/>
          <w:lang w:val="en-US"/>
        </w:rPr>
        <w:t>two</w:t>
      </w:r>
      <w:r>
        <w:rPr>
          <w:rFonts w:eastAsia="游明朝"/>
          <w:bCs/>
          <w:sz w:val="22"/>
          <w:szCs w:val="22"/>
          <w:lang w:val="en-US"/>
        </w:rPr>
        <w:t xml:space="preserve"> example</w:t>
      </w:r>
      <w:r w:rsidR="009549BC">
        <w:rPr>
          <w:rFonts w:eastAsia="游明朝"/>
          <w:bCs/>
          <w:sz w:val="22"/>
          <w:szCs w:val="22"/>
          <w:lang w:val="en-US"/>
        </w:rPr>
        <w:t>s</w:t>
      </w:r>
      <w:r>
        <w:rPr>
          <w:rFonts w:eastAsia="游明朝"/>
          <w:bCs/>
          <w:sz w:val="22"/>
          <w:szCs w:val="22"/>
          <w:lang w:val="en-US"/>
        </w:rPr>
        <w:t xml:space="preserve"> of how NW and UE exchange the information of available two-sided models, </w:t>
      </w:r>
      <w:r w:rsidR="009549BC">
        <w:rPr>
          <w:rFonts w:eastAsia="游明朝"/>
          <w:bCs/>
          <w:sz w:val="22"/>
          <w:szCs w:val="22"/>
          <w:lang w:val="en-US"/>
        </w:rPr>
        <w:t xml:space="preserve">In Case 1, the compatibility between the encoder and the decoder is checked by UE. </w:t>
      </w:r>
      <w:r>
        <w:rPr>
          <w:rFonts w:eastAsia="游明朝"/>
          <w:bCs/>
          <w:sz w:val="22"/>
          <w:szCs w:val="22"/>
          <w:lang w:val="en-US"/>
        </w:rPr>
        <w:t xml:space="preserve">In this example, UE firstly receives the assistance information including the decoder model ID before the model/functionality identification. If models paired to the reconstruction models in the assistance information are available at UE side, UE initiates the model/functionality identification. During the model/functionality identification, UE reports the information of generation models paired to the reconstruction models available at NW side. Then, </w:t>
      </w:r>
      <w:r w:rsidR="009549BC">
        <w:rPr>
          <w:rFonts w:eastAsia="游明朝"/>
          <w:bCs/>
          <w:sz w:val="22"/>
          <w:szCs w:val="22"/>
          <w:lang w:val="en-US"/>
        </w:rPr>
        <w:t>compatibility for two sided models can be ensured. Case 2 is via the compatibility check by NW. During the model/functionality identification, UE informs the compatible decoder information associated with each model/functionality. With that information, NW</w:t>
      </w:r>
      <w:r w:rsidR="00196EFD">
        <w:rPr>
          <w:rFonts w:eastAsia="游明朝"/>
          <w:bCs/>
          <w:sz w:val="22"/>
          <w:szCs w:val="22"/>
          <w:lang w:val="en-US"/>
        </w:rPr>
        <w:t xml:space="preserve"> </w:t>
      </w:r>
      <w:r w:rsidR="009549BC">
        <w:rPr>
          <w:rFonts w:eastAsia="游明朝"/>
          <w:bCs/>
          <w:sz w:val="22"/>
          <w:szCs w:val="22"/>
          <w:lang w:val="en-US"/>
        </w:rPr>
        <w:t xml:space="preserve">can </w:t>
      </w:r>
      <w:r w:rsidR="00196EFD">
        <w:rPr>
          <w:rFonts w:eastAsia="游明朝"/>
          <w:bCs/>
          <w:sz w:val="22"/>
          <w:szCs w:val="22"/>
          <w:lang w:val="en-US"/>
        </w:rPr>
        <w:t xml:space="preserve">properly </w:t>
      </w:r>
      <w:r w:rsidR="009549BC">
        <w:rPr>
          <w:rFonts w:eastAsia="游明朝"/>
          <w:bCs/>
          <w:sz w:val="22"/>
          <w:szCs w:val="22"/>
          <w:lang w:val="en-US"/>
        </w:rPr>
        <w:t>configure the model/functionality applicable to the NW side model.</w:t>
      </w:r>
    </w:p>
    <w:p w14:paraId="751C72C9" w14:textId="10E919CB" w:rsidR="00411B25" w:rsidRDefault="00411B25" w:rsidP="00411B25">
      <w:pPr>
        <w:spacing w:afterLines="50" w:after="120"/>
        <w:rPr>
          <w:rFonts w:eastAsia="游明朝"/>
          <w:bCs/>
          <w:sz w:val="22"/>
          <w:szCs w:val="22"/>
          <w:lang w:val="en-US"/>
        </w:rPr>
      </w:pPr>
      <w:r>
        <w:rPr>
          <w:rFonts w:eastAsia="游明朝"/>
          <w:bCs/>
          <w:sz w:val="22"/>
          <w:szCs w:val="22"/>
          <w:lang w:val="en-US"/>
        </w:rPr>
        <w:t>Th</w:t>
      </w:r>
      <w:r w:rsidR="009549BC">
        <w:rPr>
          <w:rFonts w:eastAsia="游明朝"/>
          <w:bCs/>
          <w:sz w:val="22"/>
          <w:szCs w:val="22"/>
          <w:lang w:val="en-US"/>
        </w:rPr>
        <w:t>ese</w:t>
      </w:r>
      <w:r>
        <w:rPr>
          <w:rFonts w:eastAsia="游明朝"/>
          <w:bCs/>
          <w:sz w:val="22"/>
          <w:szCs w:val="22"/>
          <w:lang w:val="en-US"/>
        </w:rPr>
        <w:t xml:space="preserve"> approach</w:t>
      </w:r>
      <w:r w:rsidR="009549BC">
        <w:rPr>
          <w:rFonts w:eastAsia="游明朝"/>
          <w:bCs/>
          <w:sz w:val="22"/>
          <w:szCs w:val="22"/>
          <w:lang w:val="en-US"/>
        </w:rPr>
        <w:t>es</w:t>
      </w:r>
      <w:r>
        <w:rPr>
          <w:rFonts w:eastAsia="游明朝"/>
          <w:bCs/>
          <w:sz w:val="22"/>
          <w:szCs w:val="22"/>
          <w:lang w:val="en-US"/>
        </w:rPr>
        <w:t xml:space="preserve"> can be performed without disclosing the proprietary model information</w:t>
      </w:r>
      <w:r>
        <w:rPr>
          <w:rFonts w:eastAsia="游明朝" w:hint="eastAsia"/>
          <w:bCs/>
          <w:sz w:val="22"/>
          <w:szCs w:val="22"/>
          <w:lang w:val="en-US"/>
        </w:rPr>
        <w:t>.</w:t>
      </w:r>
      <w:r>
        <w:rPr>
          <w:rFonts w:eastAsia="游明朝"/>
          <w:bCs/>
          <w:sz w:val="22"/>
          <w:szCs w:val="22"/>
          <w:lang w:val="en-US"/>
        </w:rPr>
        <w:t xml:space="preserve"> For instance, the ID representing the model can be used to identify the generation and reconstruction model. In such cases, UE and NW can discern whether certain model is the model paired to the available model at their side</w:t>
      </w:r>
      <w:r w:rsidR="009549BC">
        <w:rPr>
          <w:rFonts w:eastAsia="游明朝"/>
          <w:bCs/>
          <w:sz w:val="22"/>
          <w:szCs w:val="22"/>
          <w:lang w:val="en-US"/>
        </w:rPr>
        <w:t xml:space="preserve"> without knowing the parameters/structure of it</w:t>
      </w:r>
      <w:r>
        <w:rPr>
          <w:rFonts w:eastAsia="游明朝"/>
          <w:bCs/>
          <w:sz w:val="22"/>
          <w:szCs w:val="22"/>
          <w:lang w:val="en-US"/>
        </w:rPr>
        <w:t>.</w:t>
      </w:r>
    </w:p>
    <w:p w14:paraId="606EF1BF" w14:textId="62A1A1E7" w:rsidR="00411B25" w:rsidRPr="00411B25" w:rsidRDefault="00411B25" w:rsidP="00411B25">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sidR="009549BC">
        <w:rPr>
          <w:rFonts w:eastAsia="游明朝"/>
          <w:b/>
          <w:sz w:val="22"/>
          <w:szCs w:val="22"/>
          <w:u w:val="single"/>
        </w:rPr>
        <w:t>2</w:t>
      </w:r>
      <w:r>
        <w:rPr>
          <w:rFonts w:eastAsia="游明朝"/>
          <w:b/>
          <w:sz w:val="22"/>
          <w:szCs w:val="22"/>
          <w:u w:val="single"/>
        </w:rPr>
        <w:t>:</w:t>
      </w:r>
      <w:r>
        <w:rPr>
          <w:rFonts w:eastAsia="游明朝"/>
          <w:b/>
          <w:sz w:val="22"/>
          <w:szCs w:val="22"/>
        </w:rPr>
        <w:t xml:space="preserve"> </w:t>
      </w:r>
      <w:r w:rsidR="009549BC">
        <w:rPr>
          <w:rFonts w:eastAsia="游明朝"/>
          <w:b/>
          <w:sz w:val="22"/>
          <w:szCs w:val="22"/>
        </w:rPr>
        <w:t xml:space="preserve"> Approaches to pair the model at UE side and NW side for CSI compression can be categorized into two types: the compatibility check by UE and the compatibility check by NW.</w:t>
      </w:r>
    </w:p>
    <w:p w14:paraId="1B3D2147" w14:textId="2F612F78" w:rsidR="00411B25" w:rsidRDefault="009549BC" w:rsidP="00411B25">
      <w:pPr>
        <w:spacing w:afterLines="50" w:after="120"/>
        <w:jc w:val="center"/>
        <w:rPr>
          <w:rFonts w:eastAsia="游明朝"/>
          <w:bCs/>
          <w:sz w:val="22"/>
          <w:szCs w:val="22"/>
          <w:lang w:val="en-US"/>
        </w:rPr>
      </w:pPr>
      <w:r>
        <w:rPr>
          <w:rFonts w:eastAsia="游明朝"/>
          <w:bCs/>
          <w:noProof/>
          <w:sz w:val="22"/>
          <w:szCs w:val="22"/>
          <w:lang w:val="en-US"/>
        </w:rPr>
        <w:drawing>
          <wp:inline distT="0" distB="0" distL="0" distR="0" wp14:anchorId="44EE1A70" wp14:editId="30E51A58">
            <wp:extent cx="5988368" cy="1837139"/>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1699" cy="1841229"/>
                    </a:xfrm>
                    <a:prstGeom prst="rect">
                      <a:avLst/>
                    </a:prstGeom>
                    <a:noFill/>
                    <a:ln>
                      <a:noFill/>
                    </a:ln>
                  </pic:spPr>
                </pic:pic>
              </a:graphicData>
            </a:graphic>
          </wp:inline>
        </w:drawing>
      </w:r>
    </w:p>
    <w:p w14:paraId="0B03F709" w14:textId="27A059B0" w:rsidR="00411B25" w:rsidRDefault="00411B25" w:rsidP="00AB7D49">
      <w:pPr>
        <w:spacing w:before="120" w:after="120"/>
        <w:jc w:val="center"/>
        <w:rPr>
          <w:sz w:val="22"/>
        </w:rPr>
      </w:pPr>
      <w:r w:rsidRPr="003F5DCB">
        <w:rPr>
          <w:b/>
          <w:sz w:val="22"/>
        </w:rPr>
        <w:t xml:space="preserve">Figure </w:t>
      </w:r>
      <w:r>
        <w:rPr>
          <w:b/>
          <w:sz w:val="22"/>
        </w:rPr>
        <w:t>4</w:t>
      </w:r>
      <w:r w:rsidRPr="003F5DCB">
        <w:rPr>
          <w:b/>
          <w:sz w:val="22"/>
        </w:rPr>
        <w:t xml:space="preserve">. </w:t>
      </w:r>
      <w:r w:rsidR="009549BC">
        <w:rPr>
          <w:sz w:val="22"/>
        </w:rPr>
        <w:t>Two e</w:t>
      </w:r>
      <w:r>
        <w:rPr>
          <w:sz w:val="22"/>
        </w:rPr>
        <w:t>xample</w:t>
      </w:r>
      <w:r w:rsidR="009549BC">
        <w:rPr>
          <w:sz w:val="22"/>
        </w:rPr>
        <w:t>s</w:t>
      </w:r>
      <w:r>
        <w:rPr>
          <w:sz w:val="22"/>
        </w:rPr>
        <w:t xml:space="preserve"> to pair the two-sided models</w:t>
      </w:r>
      <w:r w:rsidR="009549BC">
        <w:rPr>
          <w:sz w:val="22"/>
        </w:rPr>
        <w:t>. Case 1 is</w:t>
      </w:r>
      <w:r>
        <w:rPr>
          <w:sz w:val="22"/>
        </w:rPr>
        <w:t xml:space="preserve"> via </w:t>
      </w:r>
      <w:r w:rsidR="009549BC">
        <w:rPr>
          <w:sz w:val="22"/>
        </w:rPr>
        <w:t>the compatibility check by UE, and Case 2 is via the compatibility check by NW</w:t>
      </w:r>
      <w:r>
        <w:rPr>
          <w:sz w:val="22"/>
        </w:rPr>
        <w:t>.</w:t>
      </w:r>
    </w:p>
    <w:p w14:paraId="4D9D826A" w14:textId="7DFBBBA2" w:rsidR="009549BC" w:rsidRPr="009549BC" w:rsidRDefault="009549BC" w:rsidP="009549BC">
      <w:pPr>
        <w:pStyle w:val="2"/>
        <w:numPr>
          <w:ilvl w:val="2"/>
          <w:numId w:val="6"/>
        </w:numPr>
        <w:spacing w:before="240"/>
        <w:jc w:val="both"/>
        <w:rPr>
          <w:b/>
          <w:bCs/>
          <w:sz w:val="22"/>
          <w:szCs w:val="22"/>
          <w:lang w:val="en-US"/>
        </w:rPr>
      </w:pPr>
      <w:r>
        <w:rPr>
          <w:b/>
          <w:bCs/>
          <w:sz w:val="22"/>
          <w:szCs w:val="22"/>
          <w:lang w:val="en-US"/>
        </w:rPr>
        <w:t>Quantization alignment</w:t>
      </w:r>
    </w:p>
    <w:p w14:paraId="5D420D0D" w14:textId="45B12F0B" w:rsidR="009549BC" w:rsidRPr="009549BC" w:rsidRDefault="009549BC" w:rsidP="009549BC">
      <w:pPr>
        <w:spacing w:after="240"/>
        <w:rPr>
          <w:sz w:val="22"/>
          <w:szCs w:val="22"/>
        </w:rPr>
      </w:pPr>
      <w:r w:rsidRPr="009549BC">
        <w:rPr>
          <w:sz w:val="22"/>
          <w:szCs w:val="22"/>
        </w:rPr>
        <w:t xml:space="preserve">At the RAN1#112bis-e meeting, the agreement related to </w:t>
      </w:r>
      <w:r>
        <w:rPr>
          <w:sz w:val="22"/>
          <w:szCs w:val="22"/>
        </w:rPr>
        <w:t xml:space="preserve">the quantization alignment </w:t>
      </w:r>
      <w:r w:rsidRPr="009549BC">
        <w:rPr>
          <w:sz w:val="22"/>
          <w:szCs w:val="22"/>
        </w:rPr>
        <w:t>was made</w:t>
      </w:r>
      <w:r>
        <w:rPr>
          <w:sz w:val="22"/>
          <w:szCs w:val="22"/>
        </w:rPr>
        <w:t xml:space="preserve"> [9]</w:t>
      </w:r>
      <w:r w:rsidRPr="009549BC">
        <w:rPr>
          <w:sz w:val="22"/>
          <w:szCs w:val="22"/>
        </w:rPr>
        <w:t>.</w:t>
      </w:r>
    </w:p>
    <w:p w14:paraId="65CD060F" w14:textId="23EEFCB2" w:rsidR="009549BC" w:rsidRDefault="009549BC" w:rsidP="009549BC">
      <w:pPr>
        <w:spacing w:before="120" w:after="120"/>
        <w:rPr>
          <w:sz w:val="22"/>
        </w:rPr>
      </w:pPr>
      <w:r w:rsidRPr="003F5DCB">
        <w:rPr>
          <w:rFonts w:eastAsia="SimSun"/>
          <w:noProof/>
        </w:rPr>
        <w:lastRenderedPageBreak/>
        <mc:AlternateContent>
          <mc:Choice Requires="wps">
            <w:drawing>
              <wp:inline distT="0" distB="0" distL="0" distR="0" wp14:anchorId="2260EDDE" wp14:editId="43E991EB">
                <wp:extent cx="6332220" cy="1216025"/>
                <wp:effectExtent l="0" t="0" r="114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16025"/>
                        </a:xfrm>
                        <a:prstGeom prst="rect">
                          <a:avLst/>
                        </a:prstGeom>
                        <a:solidFill>
                          <a:srgbClr val="FFFFFF"/>
                        </a:solidFill>
                        <a:ln w="9525">
                          <a:solidFill>
                            <a:srgbClr val="000000"/>
                          </a:solidFill>
                          <a:miter lim="800000"/>
                          <a:headEnd/>
                          <a:tailEnd/>
                        </a:ln>
                      </wps:spPr>
                      <wps:txbx>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wps:txbx>
                      <wps:bodyPr rot="0" vert="horz" wrap="square" lIns="91440" tIns="45720" rIns="91440" bIns="45720" anchor="t" anchorCtr="0">
                        <a:spAutoFit/>
                      </wps:bodyPr>
                    </wps:wsp>
                  </a:graphicData>
                </a:graphic>
              </wp:inline>
            </w:drawing>
          </mc:Choice>
          <mc:Fallback>
            <w:pict>
              <v:shape w14:anchorId="2260EDDE" id="_x0000_s1032" type="#_x0000_t202" style="width:498.6pt;height: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">
                <v:textbox style="mso-fit-shape-to-text:t">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v:textbox>
                <w10:anchorlock/>
              </v:shape>
            </w:pict>
          </mc:Fallback>
        </mc:AlternateContent>
      </w:r>
    </w:p>
    <w:p w14:paraId="3CFFF644" w14:textId="6049AC9E" w:rsidR="00196EFD" w:rsidRDefault="009549BC" w:rsidP="009549BC">
      <w:pPr>
        <w:spacing w:before="120" w:after="120"/>
        <w:rPr>
          <w:sz w:val="22"/>
        </w:rPr>
      </w:pPr>
      <w:r>
        <w:rPr>
          <w:sz w:val="22"/>
        </w:rPr>
        <w:t>Quantization alignment between UE side and NW is necessary to achieve the high performance in CSI compression</w:t>
      </w:r>
      <w:r w:rsidR="00196EFD">
        <w:rPr>
          <w:sz w:val="22"/>
        </w:rPr>
        <w:t>. In CSI compression, the</w:t>
      </w:r>
      <w:r>
        <w:rPr>
          <w:sz w:val="22"/>
        </w:rPr>
        <w:t xml:space="preserve"> </w:t>
      </w:r>
      <w:r w:rsidR="00196EFD">
        <w:rPr>
          <w:sz w:val="22"/>
        </w:rPr>
        <w:t xml:space="preserve">quantization </w:t>
      </w:r>
      <w:r>
        <w:rPr>
          <w:sz w:val="22"/>
        </w:rPr>
        <w:t xml:space="preserve">alignment should be considered during model training as well as during model inference. Especially, the alignment during model training is essential for quantization-aware training, which outperforms the non-quantization-aware training based on the simulation results. </w:t>
      </w:r>
      <w:r w:rsidR="00196EFD">
        <w:rPr>
          <w:rFonts w:hint="eastAsia"/>
          <w:sz w:val="22"/>
        </w:rPr>
        <w:t>H</w:t>
      </w:r>
      <w:r w:rsidR="00196EFD">
        <w:rPr>
          <w:sz w:val="22"/>
        </w:rPr>
        <w:t xml:space="preserve">owever, we think 3GPP specification does not need to support the quantization alignment in case of offline training. </w:t>
      </w:r>
      <w:r>
        <w:rPr>
          <w:sz w:val="22"/>
        </w:rPr>
        <w:t xml:space="preserve">When offline training is applied, the training procedure is expected to be managed by the offline co-engineering collaboration between UE side and NW side. Hence, the quantization alignment can be performed </w:t>
      </w:r>
      <w:r w:rsidR="00196EFD">
        <w:rPr>
          <w:sz w:val="22"/>
        </w:rPr>
        <w:t>outside</w:t>
      </w:r>
      <w:r>
        <w:rPr>
          <w:sz w:val="22"/>
        </w:rPr>
        <w:t xml:space="preserve"> 3GPP</w:t>
      </w:r>
      <w:r w:rsidR="00196EFD">
        <w:rPr>
          <w:sz w:val="22"/>
        </w:rPr>
        <w:t xml:space="preserve"> as well</w:t>
      </w:r>
      <w:r>
        <w:rPr>
          <w:sz w:val="22"/>
        </w:rPr>
        <w:t xml:space="preserve">. </w:t>
      </w:r>
    </w:p>
    <w:p w14:paraId="05E868FC" w14:textId="72E4DC3D" w:rsidR="009549BC" w:rsidRDefault="00196EFD" w:rsidP="009549BC">
      <w:pPr>
        <w:spacing w:before="120" w:after="120"/>
        <w:rPr>
          <w:sz w:val="22"/>
        </w:rPr>
      </w:pPr>
      <w:r>
        <w:rPr>
          <w:sz w:val="22"/>
        </w:rPr>
        <w:t>S</w:t>
      </w:r>
      <w:r w:rsidR="009549BC">
        <w:rPr>
          <w:sz w:val="22"/>
        </w:rPr>
        <w:t xml:space="preserve">everal alignment approaches </w:t>
      </w:r>
      <w:r>
        <w:rPr>
          <w:sz w:val="22"/>
        </w:rPr>
        <w:t xml:space="preserve">for model inference </w:t>
      </w:r>
      <w:r w:rsidR="009549BC">
        <w:rPr>
          <w:sz w:val="22"/>
        </w:rPr>
        <w:t>were identified in the discussion. One approach is to align the quantization implicitly via paring of two-sided model</w:t>
      </w:r>
      <w:r>
        <w:rPr>
          <w:sz w:val="22"/>
        </w:rPr>
        <w:t>s</w:t>
      </w:r>
      <w:r w:rsidR="009549BC">
        <w:rPr>
          <w:sz w:val="22"/>
        </w:rPr>
        <w:t>. Since the quantization part can be viewed as one part of model, the quantization alignment can be guaranteed if the compatibility of two-sided model is ensured. Thus, if offline training is applied and compatibility between the encoder and the decoder is ensured, it is not necessary to introduce the quantization alignment mechanism in 3GPP.</w:t>
      </w:r>
    </w:p>
    <w:p w14:paraId="29322B97" w14:textId="60D710B5" w:rsidR="009549BC" w:rsidRDefault="009549BC" w:rsidP="009549BC">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3:</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150A00BD" w14:textId="618226E0" w:rsidR="009549BC" w:rsidRPr="00016900" w:rsidRDefault="009549BC" w:rsidP="009549BC">
      <w:pPr>
        <w:pStyle w:val="2"/>
        <w:numPr>
          <w:ilvl w:val="2"/>
          <w:numId w:val="6"/>
        </w:numPr>
        <w:spacing w:before="240"/>
        <w:jc w:val="both"/>
        <w:rPr>
          <w:b/>
          <w:bCs/>
          <w:sz w:val="22"/>
          <w:szCs w:val="22"/>
          <w:lang w:val="en-US"/>
        </w:rPr>
      </w:pPr>
      <w:r>
        <w:rPr>
          <w:b/>
          <w:bCs/>
          <w:sz w:val="22"/>
          <w:szCs w:val="22"/>
          <w:lang w:val="en-US"/>
        </w:rPr>
        <w:t>Performance monitoring</w:t>
      </w:r>
    </w:p>
    <w:p w14:paraId="3BCB06E3" w14:textId="2D1B31B9" w:rsidR="009549BC" w:rsidRPr="00016900" w:rsidRDefault="009549BC" w:rsidP="009549BC">
      <w:pPr>
        <w:spacing w:afterLines="50" w:after="120"/>
        <w:jc w:val="both"/>
        <w:rPr>
          <w:bCs/>
          <w:sz w:val="22"/>
          <w:szCs w:val="22"/>
          <w:lang w:val="en-US"/>
        </w:rPr>
      </w:pPr>
      <w:r>
        <w:rPr>
          <w:bCs/>
          <w:sz w:val="22"/>
          <w:szCs w:val="22"/>
          <w:lang w:val="en-US"/>
        </w:rPr>
        <w:t xml:space="preserve">At the RAN1#110bis-e meeting and the RAN1#112 meeting, the agreements related to performance monitoring were made [7][10]. </w:t>
      </w:r>
    </w:p>
    <w:p w14:paraId="76D3FD17" w14:textId="77777777" w:rsidR="009549BC" w:rsidRPr="00016900" w:rsidRDefault="009549BC" w:rsidP="009549BC">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2685A0CD" wp14:editId="6F769383">
                <wp:extent cx="6332220" cy="856140"/>
                <wp:effectExtent l="0" t="0" r="11430" b="2349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7BB9A768" w14:textId="77777777" w:rsidR="009549BC" w:rsidRPr="00922804" w:rsidRDefault="009549BC" w:rsidP="009549BC">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C583872" w14:textId="77777777" w:rsidR="009549BC" w:rsidRPr="00016900" w:rsidRDefault="009549BC" w:rsidP="009549BC">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F7A2409"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0BC55712"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2CAA134C"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13B32893"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5B283A56" w14:textId="77777777" w:rsidR="009549BC" w:rsidRDefault="009549BC" w:rsidP="00794ACE">
                            <w:pPr>
                              <w:pStyle w:val="aff6"/>
                              <w:numPr>
                                <w:ilvl w:val="1"/>
                                <w:numId w:val="29"/>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3152D228" w14:textId="77777777" w:rsidR="009549BC"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15504FF"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45AD9AE1"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301B8753"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2B234FF9"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04BFCE9D"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4D6617A1"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0A556F9"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42068658"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0F5CA96D"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70DC6AB3" w14:textId="77777777" w:rsidR="009549BC"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p w14:paraId="52F64665" w14:textId="77777777" w:rsidR="009549BC" w:rsidRPr="00AB7D49" w:rsidRDefault="009549BC" w:rsidP="009549BC">
                            <w:pPr>
                              <w:tabs>
                                <w:tab w:val="num" w:pos="0"/>
                              </w:tabs>
                              <w:rPr>
                                <w:rFonts w:ascii="Times" w:eastAsia="Batang" w:hAnsi="Times"/>
                                <w:sz w:val="20"/>
                                <w:szCs w:val="24"/>
                                <w:lang w:eastAsia="en-US"/>
                              </w:rPr>
                            </w:pPr>
                          </w:p>
                          <w:p w14:paraId="4CF763C9"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9BC00B8"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4C745F7F"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w:t>
                            </w:r>
                            <w:proofErr w:type="gramStart"/>
                            <w:r w:rsidRPr="00AB7D49">
                              <w:rPr>
                                <w:rFonts w:ascii="Times" w:eastAsia="Batang" w:hAnsi="Times"/>
                                <w:sz w:val="20"/>
                                <w:szCs w:val="24"/>
                                <w:lang w:eastAsia="en-US"/>
                              </w:rPr>
                              <w:t>UE</w:t>
                            </w:r>
                            <w:proofErr w:type="gramEnd"/>
                            <w:r w:rsidRPr="00AB7D49">
                              <w:rPr>
                                <w:rFonts w:ascii="Times" w:eastAsia="Batang" w:hAnsi="Times"/>
                                <w:sz w:val="20"/>
                                <w:szCs w:val="24"/>
                                <w:lang w:eastAsia="en-US"/>
                              </w:rPr>
                              <w:t xml:space="preserve"> or obtained from the UE-side. </w:t>
                            </w:r>
                          </w:p>
                          <w:p w14:paraId="27805E02"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UE-side monitoring based on the output of the CSI reconstruction model, subject to the aligned format, associated to the CSI report, indicated by the </w:t>
                            </w:r>
                            <w:proofErr w:type="gramStart"/>
                            <w:r w:rsidRPr="00AB7D49">
                              <w:rPr>
                                <w:rFonts w:ascii="Times" w:eastAsia="Batang" w:hAnsi="Times"/>
                                <w:sz w:val="20"/>
                                <w:szCs w:val="24"/>
                                <w:lang w:eastAsia="en-US"/>
                              </w:rPr>
                              <w:t>NW</w:t>
                            </w:r>
                            <w:proofErr w:type="gramEnd"/>
                            <w:r w:rsidRPr="00AB7D49">
                              <w:rPr>
                                <w:rFonts w:ascii="Times" w:eastAsia="Batang" w:hAnsi="Times"/>
                                <w:sz w:val="20"/>
                                <w:szCs w:val="24"/>
                                <w:lang w:eastAsia="en-US"/>
                              </w:rPr>
                              <w:t xml:space="preserve"> or obtained from the network side.</w:t>
                            </w:r>
                          </w:p>
                          <w:p w14:paraId="02A34886"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21EF55"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29E761A1"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2C992E7D"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0B993274"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0F3132BB"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6D73F850"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 xml:space="preserve">ote: the study of intermediate KPIs based monitoring should </w:t>
                            </w:r>
                            <w:proofErr w:type="gramStart"/>
                            <w:r w:rsidRPr="00AB7D49">
                              <w:rPr>
                                <w:rFonts w:ascii="Times" w:eastAsia="Batang" w:hAnsi="Times"/>
                                <w:sz w:val="20"/>
                                <w:szCs w:val="24"/>
                                <w:lang w:eastAsia="en-US"/>
                              </w:rPr>
                              <w:t>take into account</w:t>
                            </w:r>
                            <w:proofErr w:type="gramEnd"/>
                            <w:r w:rsidRPr="00AB7D49">
                              <w:rPr>
                                <w:rFonts w:ascii="Times" w:eastAsia="Batang" w:hAnsi="Times"/>
                                <w:sz w:val="20"/>
                                <w:szCs w:val="24"/>
                                <w:lang w:eastAsia="en-US"/>
                              </w:rPr>
                              <w:t xml:space="preserve"> the monitoring reliability (accuracy), overhead, complexity, and latency.</w:t>
                            </w:r>
                          </w:p>
                        </w:txbxContent>
                      </wps:txbx>
                      <wps:bodyPr rot="0" vert="horz" wrap="square" lIns="91440" tIns="45720" rIns="91440" bIns="45720" anchor="t" anchorCtr="0">
                        <a:spAutoFit/>
                      </wps:bodyPr>
                    </wps:wsp>
                  </a:graphicData>
                </a:graphic>
              </wp:inline>
            </w:drawing>
          </mc:Choice>
          <mc:Fallback>
            <w:pict>
              <v:shape w14:anchorId="2685A0CD" id="_x0000_s1033"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GR2&#10;bHkUAgAAJgQAAA4AAAAAAAAAAAAAAAAALgIAAGRycy9lMm9Eb2MueG1sUEsBAi0AFAAGAAgAAAAh&#10;AK/wTJLcAAAABQEAAA8AAAAAAAAAAAAAAAAAbgQAAGRycy9kb3ducmV2LnhtbFBLBQYAAAAABAAE&#10;APMAAAB3BQAAAAA=&#10;">
                <v:textbox style="mso-fit-shape-to-text:t">
                  <w:txbxContent>
                    <w:p w14:paraId="7BB9A768" w14:textId="77777777" w:rsidR="009549BC" w:rsidRPr="00922804" w:rsidRDefault="009549BC" w:rsidP="009549BC">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C583872" w14:textId="77777777" w:rsidR="009549BC" w:rsidRPr="00016900" w:rsidRDefault="009549BC" w:rsidP="009549BC">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F7A2409"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0BC55712"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2CAA134C"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13B32893" w14:textId="77777777" w:rsidR="009549BC" w:rsidRPr="00016900" w:rsidRDefault="009549BC" w:rsidP="00794ACE">
                      <w:pPr>
                        <w:pStyle w:val="aff6"/>
                        <w:numPr>
                          <w:ilvl w:val="0"/>
                          <w:numId w:val="29"/>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5B283A56" w14:textId="77777777" w:rsidR="009549BC" w:rsidRDefault="009549BC" w:rsidP="00794ACE">
                      <w:pPr>
                        <w:pStyle w:val="aff6"/>
                        <w:numPr>
                          <w:ilvl w:val="1"/>
                          <w:numId w:val="29"/>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3152D228" w14:textId="77777777" w:rsidR="009549BC"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15504FF"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45AD9AE1"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301B8753"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2B234FF9"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04BFCE9D"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4D6617A1"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0A556F9"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42068658" w14:textId="77777777" w:rsidR="009549BC" w:rsidRPr="00016900" w:rsidRDefault="009549BC" w:rsidP="00794ACE">
                      <w:pPr>
                        <w:numPr>
                          <w:ilvl w:val="2"/>
                          <w:numId w:val="30"/>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0F5CA96D" w14:textId="77777777" w:rsidR="009549BC" w:rsidRPr="00016900"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70DC6AB3" w14:textId="77777777" w:rsidR="009549BC" w:rsidRDefault="009549BC" w:rsidP="009549BC">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p w14:paraId="52F64665" w14:textId="77777777" w:rsidR="009549BC" w:rsidRPr="00AB7D49" w:rsidRDefault="009549BC" w:rsidP="009549BC">
                      <w:pPr>
                        <w:tabs>
                          <w:tab w:val="num" w:pos="0"/>
                        </w:tabs>
                        <w:rPr>
                          <w:rFonts w:ascii="Times" w:eastAsia="Batang" w:hAnsi="Times"/>
                          <w:sz w:val="20"/>
                          <w:szCs w:val="24"/>
                          <w:lang w:eastAsia="en-US"/>
                        </w:rPr>
                      </w:pPr>
                    </w:p>
                    <w:p w14:paraId="4CF763C9"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9BC00B8"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4C745F7F"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w:t>
                      </w:r>
                      <w:proofErr w:type="gramStart"/>
                      <w:r w:rsidRPr="00AB7D49">
                        <w:rPr>
                          <w:rFonts w:ascii="Times" w:eastAsia="Batang" w:hAnsi="Times"/>
                          <w:sz w:val="20"/>
                          <w:szCs w:val="24"/>
                          <w:lang w:eastAsia="en-US"/>
                        </w:rPr>
                        <w:t>UE</w:t>
                      </w:r>
                      <w:proofErr w:type="gramEnd"/>
                      <w:r w:rsidRPr="00AB7D49">
                        <w:rPr>
                          <w:rFonts w:ascii="Times" w:eastAsia="Batang" w:hAnsi="Times"/>
                          <w:sz w:val="20"/>
                          <w:szCs w:val="24"/>
                          <w:lang w:eastAsia="en-US"/>
                        </w:rPr>
                        <w:t xml:space="preserve"> or obtained from the UE-side. </w:t>
                      </w:r>
                    </w:p>
                    <w:p w14:paraId="27805E02"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UE-side monitoring based on the output of the CSI reconstruction model, subject to the aligned format, associated to the CSI report, indicated by the </w:t>
                      </w:r>
                      <w:proofErr w:type="gramStart"/>
                      <w:r w:rsidRPr="00AB7D49">
                        <w:rPr>
                          <w:rFonts w:ascii="Times" w:eastAsia="Batang" w:hAnsi="Times"/>
                          <w:sz w:val="20"/>
                          <w:szCs w:val="24"/>
                          <w:lang w:eastAsia="en-US"/>
                        </w:rPr>
                        <w:t>NW</w:t>
                      </w:r>
                      <w:proofErr w:type="gramEnd"/>
                      <w:r w:rsidRPr="00AB7D49">
                        <w:rPr>
                          <w:rFonts w:ascii="Times" w:eastAsia="Batang" w:hAnsi="Times"/>
                          <w:sz w:val="20"/>
                          <w:szCs w:val="24"/>
                          <w:lang w:eastAsia="en-US"/>
                        </w:rPr>
                        <w:t xml:space="preserve"> or obtained from the network side.</w:t>
                      </w:r>
                    </w:p>
                    <w:p w14:paraId="02A34886"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21EF55"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29E761A1"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2C992E7D" w14:textId="77777777" w:rsidR="009549BC" w:rsidRPr="00AB7D49" w:rsidRDefault="009549BC" w:rsidP="00794ACE">
                      <w:pPr>
                        <w:numPr>
                          <w:ilvl w:val="1"/>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0B993274" w14:textId="77777777" w:rsidR="009549BC" w:rsidRPr="00AB7D49" w:rsidRDefault="009549BC" w:rsidP="00794ACE">
                      <w:pPr>
                        <w:numPr>
                          <w:ilvl w:val="0"/>
                          <w:numId w:val="38"/>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0F3132BB"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6D73F850" w14:textId="77777777" w:rsidR="009549BC" w:rsidRPr="00AB7D49" w:rsidRDefault="009549BC" w:rsidP="009549BC">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 xml:space="preserve">ote: the study of intermediate KPIs based monitoring should </w:t>
                      </w:r>
                      <w:proofErr w:type="gramStart"/>
                      <w:r w:rsidRPr="00AB7D49">
                        <w:rPr>
                          <w:rFonts w:ascii="Times" w:eastAsia="Batang" w:hAnsi="Times"/>
                          <w:sz w:val="20"/>
                          <w:szCs w:val="24"/>
                          <w:lang w:eastAsia="en-US"/>
                        </w:rPr>
                        <w:t>take into account</w:t>
                      </w:r>
                      <w:proofErr w:type="gramEnd"/>
                      <w:r w:rsidRPr="00AB7D49">
                        <w:rPr>
                          <w:rFonts w:ascii="Times" w:eastAsia="Batang" w:hAnsi="Times"/>
                          <w:sz w:val="20"/>
                          <w:szCs w:val="24"/>
                          <w:lang w:eastAsia="en-US"/>
                        </w:rPr>
                        <w:t xml:space="preserve"> the monitoring reliability (accuracy), overhead, complexity, and latency.</w:t>
                      </w:r>
                    </w:p>
                  </w:txbxContent>
                </v:textbox>
                <w10:anchorlock/>
              </v:shape>
            </w:pict>
          </mc:Fallback>
        </mc:AlternateContent>
      </w:r>
    </w:p>
    <w:p w14:paraId="3DA15843" w14:textId="02F032AB" w:rsidR="009549BC" w:rsidRDefault="009549BC" w:rsidP="009549BC">
      <w:pPr>
        <w:spacing w:afterLines="50" w:after="120"/>
        <w:jc w:val="both"/>
        <w:rPr>
          <w:sz w:val="22"/>
          <w:szCs w:val="22"/>
        </w:rPr>
      </w:pPr>
      <w:r>
        <w:rPr>
          <w:sz w:val="22"/>
          <w:szCs w:val="22"/>
        </w:rPr>
        <w:t xml:space="preserve">As captured in the above agreements, there are several performance monitoring metrics/methods in CSI compression. In this </w:t>
      </w:r>
      <w:r w:rsidR="00196EFD">
        <w:rPr>
          <w:sz w:val="22"/>
          <w:szCs w:val="22"/>
        </w:rPr>
        <w:t>chapter</w:t>
      </w:r>
      <w:r>
        <w:rPr>
          <w:sz w:val="22"/>
          <w:szCs w:val="22"/>
        </w:rPr>
        <w:t>, each performance monitoring approach is analysed from the accuracy, relevance, overhead, complexity and latency perspectives.</w:t>
      </w:r>
    </w:p>
    <w:p w14:paraId="71C3D462" w14:textId="4CF81827" w:rsidR="009549BC" w:rsidRDefault="009549BC" w:rsidP="009549BC">
      <w:pPr>
        <w:spacing w:afterLines="50" w:after="120"/>
        <w:jc w:val="both"/>
        <w:rPr>
          <w:sz w:val="22"/>
          <w:szCs w:val="22"/>
        </w:rPr>
      </w:pPr>
      <w:r>
        <w:rPr>
          <w:sz w:val="22"/>
          <w:szCs w:val="22"/>
        </w:rPr>
        <w:t xml:space="preserve">One approach to monitor the performance is based on </w:t>
      </w:r>
      <w:r w:rsidR="00196EFD">
        <w:rPr>
          <w:sz w:val="22"/>
          <w:szCs w:val="22"/>
        </w:rPr>
        <w:t>inference</w:t>
      </w:r>
      <w:r>
        <w:rPr>
          <w:sz w:val="22"/>
          <w:szCs w:val="22"/>
        </w:rPr>
        <w:t xml:space="preserve"> accuracy by comparing the target CSI and the reconstructed CSI. This approach can monitor the purely model performance without other factors. Also, since the </w:t>
      </w:r>
      <w:r w:rsidR="00196EFD">
        <w:rPr>
          <w:sz w:val="22"/>
          <w:szCs w:val="22"/>
        </w:rPr>
        <w:t>inference</w:t>
      </w:r>
      <w:r>
        <w:rPr>
          <w:sz w:val="22"/>
          <w:szCs w:val="22"/>
        </w:rPr>
        <w:t xml:space="preserve"> accuracy can be calculated at each time instance, </w:t>
      </w:r>
      <w:r>
        <w:rPr>
          <w:bCs/>
          <w:sz w:val="22"/>
          <w:szCs w:val="22"/>
          <w:lang w:val="en-US"/>
        </w:rPr>
        <w:t xml:space="preserve">it is possible to immediately detect the temporal performance degradation. In that case, the proper model/functionality operation (e.g., model/functionality switching and fallback operation) can be taken soon after the model failure. </w:t>
      </w:r>
      <w:r>
        <w:rPr>
          <w:sz w:val="22"/>
          <w:szCs w:val="22"/>
        </w:rPr>
        <w:t xml:space="preserve">In CSI compression, the performance monitoring based on </w:t>
      </w:r>
      <w:r w:rsidR="00196EFD">
        <w:rPr>
          <w:sz w:val="22"/>
          <w:szCs w:val="22"/>
        </w:rPr>
        <w:t>inference</w:t>
      </w:r>
      <w:r>
        <w:rPr>
          <w:sz w:val="22"/>
          <w:szCs w:val="22"/>
        </w:rPr>
        <w:t xml:space="preserve"> accuracy can be mainly categorized into three types as captured above: NW side monitoring based on the target CSI, UE side monitoring with NW indication of reconstructed CSI, and UE side monitoring with the reconstruction/proxy model at UE side.</w:t>
      </w:r>
    </w:p>
    <w:p w14:paraId="00B7AFD6" w14:textId="2A82653F" w:rsidR="009549BC" w:rsidRDefault="009549BC" w:rsidP="009549BC">
      <w:pPr>
        <w:spacing w:afterLines="50" w:after="120"/>
        <w:jc w:val="both"/>
        <w:rPr>
          <w:rFonts w:eastAsia="游明朝"/>
          <w:bCs/>
          <w:sz w:val="22"/>
          <w:szCs w:val="22"/>
        </w:rPr>
      </w:pPr>
      <w:r>
        <w:rPr>
          <w:sz w:val="22"/>
          <w:szCs w:val="22"/>
        </w:rPr>
        <w:t>NW side monitoring based on the target CSI can be depicted</w:t>
      </w:r>
      <w:r>
        <w:rPr>
          <w:bCs/>
          <w:sz w:val="22"/>
          <w:szCs w:val="22"/>
          <w:lang w:val="en-US"/>
        </w:rPr>
        <w:t xml:space="preserve"> as </w:t>
      </w:r>
      <w:r>
        <w:rPr>
          <w:sz w:val="22"/>
          <w:szCs w:val="22"/>
        </w:rPr>
        <w:t>Fig. 5. I</w:t>
      </w:r>
      <w:r>
        <w:rPr>
          <w:bCs/>
          <w:sz w:val="22"/>
          <w:szCs w:val="22"/>
          <w:lang w:val="en-US"/>
        </w:rPr>
        <w:t xml:space="preserve">n this approach, </w:t>
      </w:r>
      <w:r>
        <w:rPr>
          <w:rFonts w:eastAsia="游明朝"/>
          <w:bCs/>
          <w:sz w:val="22"/>
          <w:szCs w:val="22"/>
        </w:rPr>
        <w:t xml:space="preserve">UE reports results of model inference and the quantized target CSI so that NW can monitor how accurate model inference is based on comparison between reconstructed CSI and the quantized ground truth CSI. As it requires non-AI-based CSI feedback calculation and reporting in addition to AI-based CSI feedback, the overhead can be the disadvantage. </w:t>
      </w:r>
      <w:r>
        <w:rPr>
          <w:rFonts w:eastAsia="游明朝"/>
          <w:bCs/>
          <w:sz w:val="22"/>
          <w:szCs w:val="22"/>
        </w:rPr>
        <w:lastRenderedPageBreak/>
        <w:t>Another concern is the accuracy of performance monitoring. The quantization error of non-AI-based CSI feedback could result in the inaccura</w:t>
      </w:r>
      <w:r w:rsidR="00196EFD">
        <w:rPr>
          <w:rFonts w:eastAsia="游明朝"/>
          <w:bCs/>
          <w:sz w:val="22"/>
          <w:szCs w:val="22"/>
        </w:rPr>
        <w:t>te</w:t>
      </w:r>
      <w:r>
        <w:rPr>
          <w:rFonts w:eastAsia="游明朝"/>
          <w:bCs/>
          <w:sz w:val="22"/>
          <w:szCs w:val="22"/>
        </w:rPr>
        <w:t xml:space="preserve"> performance monitoring. In our companion contribution, the quantization error effect to the performance monitoring accuracy is evaluated according to the quantization granularity of ground truth data [3]. According to the simulation results, the performance monitoring accuracy can be maintained when the quantization granularity is not too large. </w:t>
      </w:r>
    </w:p>
    <w:p w14:paraId="21E15E84" w14:textId="0470DB65" w:rsidR="009549BC"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t>
      </w:r>
      <w:r>
        <w:rPr>
          <w:rFonts w:eastAsia="游明朝"/>
          <w:b/>
          <w:sz w:val="22"/>
          <w:szCs w:val="22"/>
        </w:rPr>
        <w:t xml:space="preserve">based on the </w:t>
      </w:r>
      <w:r w:rsidRPr="00AB7D49">
        <w:rPr>
          <w:rFonts w:eastAsia="游明朝"/>
          <w:b/>
          <w:sz w:val="22"/>
          <w:szCs w:val="22"/>
        </w:rPr>
        <w:t xml:space="preserve">target CSI </w:t>
      </w:r>
      <w:r>
        <w:rPr>
          <w:rFonts w:eastAsia="游明朝"/>
          <w:b/>
          <w:sz w:val="22"/>
          <w:szCs w:val="22"/>
        </w:rPr>
        <w:t xml:space="preserve">can maintain the performance accuracy, when the quantization granularity is sufficiently small. </w:t>
      </w:r>
    </w:p>
    <w:p w14:paraId="5DF3A327" w14:textId="77777777" w:rsidR="009549BC" w:rsidRDefault="009549BC" w:rsidP="009549BC">
      <w:pPr>
        <w:spacing w:before="240" w:afterLines="50" w:after="120"/>
        <w:jc w:val="center"/>
        <w:rPr>
          <w:bCs/>
          <w:sz w:val="22"/>
          <w:szCs w:val="22"/>
          <w:lang w:val="en-US"/>
        </w:rPr>
      </w:pPr>
      <w:r>
        <w:rPr>
          <w:bCs/>
          <w:noProof/>
          <w:sz w:val="22"/>
          <w:szCs w:val="22"/>
          <w:lang w:val="en-US"/>
        </w:rPr>
        <w:drawing>
          <wp:inline distT="0" distB="0" distL="0" distR="0" wp14:anchorId="33060DE3" wp14:editId="0A4F9CB4">
            <wp:extent cx="6395252" cy="102539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706" cy="1040541"/>
                    </a:xfrm>
                    <a:prstGeom prst="rect">
                      <a:avLst/>
                    </a:prstGeom>
                    <a:noFill/>
                    <a:ln>
                      <a:noFill/>
                    </a:ln>
                  </pic:spPr>
                </pic:pic>
              </a:graphicData>
            </a:graphic>
          </wp:inline>
        </w:drawing>
      </w:r>
    </w:p>
    <w:p w14:paraId="66C6F328" w14:textId="49457F36" w:rsidR="009549BC" w:rsidRPr="00016900" w:rsidRDefault="009549BC" w:rsidP="009549BC">
      <w:pPr>
        <w:pStyle w:val="af3"/>
        <w:jc w:val="center"/>
        <w:rPr>
          <w:b w:val="0"/>
          <w:sz w:val="22"/>
          <w:szCs w:val="22"/>
        </w:rPr>
      </w:pPr>
      <w:r>
        <w:rPr>
          <w:rFonts w:hint="eastAsia"/>
          <w:sz w:val="22"/>
          <w:szCs w:val="22"/>
          <w:lang w:val="en-US"/>
        </w:rPr>
        <w:t>F</w:t>
      </w:r>
      <w:r>
        <w:rPr>
          <w:sz w:val="22"/>
          <w:szCs w:val="22"/>
          <w:lang w:val="en-US"/>
        </w:rPr>
        <w:t xml:space="preserve">igure 5. </w:t>
      </w:r>
      <w:r w:rsidRPr="00AB7D49">
        <w:rPr>
          <w:b w:val="0"/>
          <w:bCs/>
          <w:sz w:val="22"/>
          <w:szCs w:val="22"/>
          <w:lang w:val="en-US"/>
        </w:rPr>
        <w:t>NW side monitoring with target CSI reporting</w:t>
      </w:r>
      <w:r>
        <w:rPr>
          <w:b w:val="0"/>
          <w:bCs/>
          <w:sz w:val="22"/>
          <w:szCs w:val="22"/>
          <w:lang w:val="en-US"/>
        </w:rPr>
        <w:t>.</w:t>
      </w:r>
    </w:p>
    <w:p w14:paraId="796B41E9" w14:textId="2963A11E" w:rsidR="009549BC" w:rsidRDefault="009549BC" w:rsidP="009549BC">
      <w:pPr>
        <w:spacing w:before="240" w:afterLines="50" w:after="120"/>
        <w:jc w:val="both"/>
        <w:rPr>
          <w:sz w:val="22"/>
          <w:szCs w:val="22"/>
        </w:rPr>
      </w:pPr>
      <w:r>
        <w:rPr>
          <w:sz w:val="22"/>
          <w:szCs w:val="22"/>
        </w:rPr>
        <w:t>Fig. 6 shows UE side monitoring with NW indication of reconstructed CSI. This model monitoring approach also suffers from the signalling overhead and quantization error due to the NW indication of reconstructed CSI report. On top of that, the additional signalling overhead for reporting the monitored result</w:t>
      </w:r>
      <w:r w:rsidR="00196EFD">
        <w:rPr>
          <w:sz w:val="22"/>
          <w:szCs w:val="22"/>
        </w:rPr>
        <w:t>s</w:t>
      </w:r>
      <w:r>
        <w:rPr>
          <w:sz w:val="22"/>
          <w:szCs w:val="22"/>
        </w:rPr>
        <w:t xml:space="preserve"> is required, as NW needs to know the monitored results for the upcoming operation determination. For those </w:t>
      </w:r>
      <w:r w:rsidR="00196EFD">
        <w:rPr>
          <w:sz w:val="22"/>
          <w:szCs w:val="22"/>
        </w:rPr>
        <w:t>large overhead</w:t>
      </w:r>
      <w:r>
        <w:rPr>
          <w:sz w:val="22"/>
          <w:szCs w:val="22"/>
        </w:rPr>
        <w:t>, UE side monitoring with NW indication of reconstructed CSI can be deprioritized.</w:t>
      </w:r>
    </w:p>
    <w:p w14:paraId="22CC7591" w14:textId="6256B614" w:rsidR="009549BC" w:rsidRPr="00AB7D49" w:rsidRDefault="009549BC" w:rsidP="009549BC">
      <w:pPr>
        <w:spacing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can be deprioritized for performance monitoring of CSI compression.  </w:t>
      </w:r>
    </w:p>
    <w:p w14:paraId="18C70123" w14:textId="77777777" w:rsidR="009549BC" w:rsidRDefault="009549BC" w:rsidP="009549BC">
      <w:pPr>
        <w:spacing w:afterLines="50" w:after="120"/>
        <w:jc w:val="center"/>
        <w:rPr>
          <w:sz w:val="22"/>
          <w:szCs w:val="22"/>
        </w:rPr>
      </w:pPr>
      <w:r>
        <w:rPr>
          <w:noProof/>
          <w:sz w:val="22"/>
          <w:szCs w:val="22"/>
        </w:rPr>
        <w:drawing>
          <wp:inline distT="0" distB="0" distL="0" distR="0" wp14:anchorId="2B3B53B3" wp14:editId="1E06B73F">
            <wp:extent cx="5666964" cy="1004723"/>
            <wp:effectExtent l="0" t="0" r="0" b="508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39" cy="1018831"/>
                    </a:xfrm>
                    <a:prstGeom prst="rect">
                      <a:avLst/>
                    </a:prstGeom>
                    <a:noFill/>
                    <a:ln>
                      <a:noFill/>
                    </a:ln>
                  </pic:spPr>
                </pic:pic>
              </a:graphicData>
            </a:graphic>
          </wp:inline>
        </w:drawing>
      </w:r>
    </w:p>
    <w:p w14:paraId="25835DCE" w14:textId="5562003A" w:rsidR="009549BC" w:rsidRPr="00AB7D49" w:rsidRDefault="009549BC" w:rsidP="009549BC">
      <w:pPr>
        <w:spacing w:afterLines="50" w:after="120"/>
        <w:jc w:val="center"/>
        <w:rPr>
          <w:b/>
          <w:sz w:val="22"/>
          <w:szCs w:val="22"/>
        </w:rPr>
      </w:pPr>
      <w:r w:rsidRPr="00AB7D49">
        <w:rPr>
          <w:rFonts w:hint="eastAsia"/>
          <w:b/>
          <w:bCs/>
          <w:sz w:val="22"/>
          <w:szCs w:val="22"/>
          <w:lang w:val="en-US"/>
        </w:rPr>
        <w:t>F</w:t>
      </w:r>
      <w:r w:rsidRPr="00AB7D49">
        <w:rPr>
          <w:b/>
          <w:bCs/>
          <w:sz w:val="22"/>
          <w:szCs w:val="22"/>
          <w:lang w:val="en-US"/>
        </w:rPr>
        <w:t xml:space="preserve">igure </w:t>
      </w:r>
      <w:r>
        <w:rPr>
          <w:b/>
          <w:bCs/>
          <w:sz w:val="22"/>
          <w:szCs w:val="22"/>
          <w:lang w:val="en-US"/>
        </w:rPr>
        <w:t>6</w:t>
      </w:r>
      <w:r w:rsidRPr="00AB7D49">
        <w:rPr>
          <w:b/>
          <w:bCs/>
          <w:sz w:val="22"/>
          <w:szCs w:val="22"/>
          <w:lang w:val="en-US"/>
        </w:rPr>
        <w:t>.</w:t>
      </w:r>
      <w:r>
        <w:rPr>
          <w:sz w:val="22"/>
          <w:szCs w:val="22"/>
          <w:lang w:val="en-US"/>
        </w:rPr>
        <w:t xml:space="preserve"> </w:t>
      </w:r>
      <w:r>
        <w:rPr>
          <w:sz w:val="22"/>
          <w:szCs w:val="22"/>
        </w:rPr>
        <w:t>UE-side model monitoring with NW indication of reconstructed CSI.</w:t>
      </w:r>
    </w:p>
    <w:p w14:paraId="3BB26341" w14:textId="026DA79C" w:rsidR="009549BC" w:rsidRDefault="009549BC" w:rsidP="009549BC">
      <w:pPr>
        <w:spacing w:before="240" w:afterLines="50" w:after="120"/>
        <w:jc w:val="both"/>
        <w:rPr>
          <w:bCs/>
          <w:sz w:val="22"/>
          <w:szCs w:val="22"/>
          <w:lang w:val="en-US"/>
        </w:rPr>
      </w:pPr>
      <w:r>
        <w:rPr>
          <w:sz w:val="22"/>
          <w:szCs w:val="22"/>
        </w:rPr>
        <w:t xml:space="preserve">One example of </w:t>
      </w:r>
      <w:r w:rsidRPr="00AB7D49">
        <w:rPr>
          <w:sz w:val="22"/>
          <w:szCs w:val="22"/>
        </w:rPr>
        <w:t xml:space="preserve">UE side monitoring with </w:t>
      </w:r>
      <w:r>
        <w:rPr>
          <w:sz w:val="22"/>
          <w:szCs w:val="22"/>
        </w:rPr>
        <w:t xml:space="preserve">the </w:t>
      </w:r>
      <w:r w:rsidRPr="00AB7D49">
        <w:rPr>
          <w:sz w:val="22"/>
          <w:szCs w:val="22"/>
        </w:rPr>
        <w:t>reconstruction</w:t>
      </w:r>
      <w:r>
        <w:rPr>
          <w:sz w:val="22"/>
          <w:szCs w:val="22"/>
        </w:rPr>
        <w:t>/proxy</w:t>
      </w:r>
      <w:r w:rsidRPr="00AB7D49">
        <w:rPr>
          <w:sz w:val="22"/>
          <w:szCs w:val="22"/>
        </w:rPr>
        <w:t xml:space="preserve"> model at UE side </w:t>
      </w:r>
      <w:r>
        <w:rPr>
          <w:sz w:val="22"/>
          <w:szCs w:val="22"/>
        </w:rPr>
        <w:t xml:space="preserve">is illustrated in Fig. 7. In this approach, </w:t>
      </w:r>
      <w:r>
        <w:rPr>
          <w:bCs/>
          <w:sz w:val="22"/>
          <w:szCs w:val="22"/>
          <w:lang w:val="en-US"/>
        </w:rPr>
        <w:t>UE is expected to have the paired decoder/proxy model outputting the reconstructed CSI or the intermediate KPI directly. Hence, the additional model storage and processing due to the reconstruction/proxy model at UE side is the drawback. However, the additional signaling overhead is not necessary to calculate the monitored performance metric.</w:t>
      </w:r>
    </w:p>
    <w:p w14:paraId="45969007" w14:textId="48C91998" w:rsidR="009549BC" w:rsidRPr="00AB7D49"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The additional model storage and processing is required for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w:t>
      </w:r>
      <w:r>
        <w:rPr>
          <w:rFonts w:eastAsia="游明朝"/>
          <w:b/>
          <w:sz w:val="22"/>
          <w:szCs w:val="22"/>
        </w:rPr>
        <w:t xml:space="preserve">the reconstruction/proxy model at UE side. However, the additional signalling overhead is not necessary to calculate the monitored performance metric.  </w:t>
      </w:r>
    </w:p>
    <w:p w14:paraId="3C202719" w14:textId="77777777" w:rsidR="009549BC" w:rsidRDefault="009549BC" w:rsidP="009549BC">
      <w:pPr>
        <w:spacing w:before="240" w:afterLines="50" w:after="120"/>
        <w:jc w:val="center"/>
        <w:rPr>
          <w:bCs/>
          <w:sz w:val="22"/>
          <w:szCs w:val="22"/>
          <w:lang w:val="en-US"/>
        </w:rPr>
      </w:pPr>
      <w:r>
        <w:rPr>
          <w:bCs/>
          <w:noProof/>
          <w:sz w:val="22"/>
          <w:szCs w:val="22"/>
          <w:lang w:val="en-US"/>
        </w:rPr>
        <w:drawing>
          <wp:inline distT="0" distB="0" distL="0" distR="0" wp14:anchorId="02B0AEBA" wp14:editId="4F2BC9F2">
            <wp:extent cx="6124332" cy="105182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0190" cy="1063135"/>
                    </a:xfrm>
                    <a:prstGeom prst="rect">
                      <a:avLst/>
                    </a:prstGeom>
                    <a:noFill/>
                    <a:ln>
                      <a:noFill/>
                    </a:ln>
                  </pic:spPr>
                </pic:pic>
              </a:graphicData>
            </a:graphic>
          </wp:inline>
        </w:drawing>
      </w:r>
    </w:p>
    <w:p w14:paraId="3888B9A8" w14:textId="77777777" w:rsidR="009549BC" w:rsidRPr="00016900" w:rsidRDefault="009549BC" w:rsidP="009549BC">
      <w:pPr>
        <w:pStyle w:val="af3"/>
        <w:jc w:val="center"/>
        <w:rPr>
          <w:b w:val="0"/>
          <w:sz w:val="22"/>
          <w:szCs w:val="22"/>
        </w:rPr>
      </w:pPr>
      <w:r>
        <w:rPr>
          <w:rFonts w:hint="eastAsia"/>
          <w:sz w:val="22"/>
          <w:szCs w:val="22"/>
          <w:lang w:val="en-US"/>
        </w:rPr>
        <w:t>F</w:t>
      </w:r>
      <w:r>
        <w:rPr>
          <w:sz w:val="22"/>
          <w:szCs w:val="22"/>
          <w:lang w:val="en-US"/>
        </w:rPr>
        <w:t xml:space="preserve">igure 7. </w:t>
      </w:r>
      <w:r w:rsidRPr="00AB7D49">
        <w:rPr>
          <w:b w:val="0"/>
          <w:bCs/>
          <w:sz w:val="22"/>
          <w:szCs w:val="22"/>
          <w:lang w:val="en-US"/>
        </w:rPr>
        <w:t>UE side monitoring with reconstruction model at UE side.</w:t>
      </w:r>
    </w:p>
    <w:p w14:paraId="7047381F" w14:textId="1009BA4E" w:rsidR="009549BC" w:rsidRDefault="009549BC" w:rsidP="009549BC">
      <w:pPr>
        <w:spacing w:afterLines="50" w:after="120"/>
        <w:jc w:val="both"/>
        <w:rPr>
          <w:sz w:val="22"/>
          <w:szCs w:val="22"/>
        </w:rPr>
      </w:pPr>
      <w:r>
        <w:rPr>
          <w:sz w:val="22"/>
          <w:szCs w:val="22"/>
        </w:rPr>
        <w:t>Empirical system performance is another performance</w:t>
      </w:r>
      <w:r w:rsidR="00196EFD">
        <w:rPr>
          <w:sz w:val="22"/>
          <w:szCs w:val="22"/>
        </w:rPr>
        <w:t xml:space="preserve"> </w:t>
      </w:r>
      <w:r>
        <w:rPr>
          <w:sz w:val="22"/>
          <w:szCs w:val="22"/>
        </w:rPr>
        <w:t xml:space="preserve">metric. This metric can be obtained by observing the signals transmitted with the precoder based on the reconstructed CSI. The biggest advantage of this approach is the simplicity. Neither additional signalling nor measurement is needed to acquire the monitored performance. </w:t>
      </w:r>
      <w:r>
        <w:rPr>
          <w:sz w:val="22"/>
          <w:szCs w:val="22"/>
        </w:rPr>
        <w:lastRenderedPageBreak/>
        <w:t xml:space="preserve">However, even if the monitored empirical system performance is low, it is difficult to discern if this deterioration is due to the active model. Hence, the feasibility of this performance metric should be evaluated </w:t>
      </w:r>
    </w:p>
    <w:p w14:paraId="7740F226" w14:textId="0DEC1F92" w:rsidR="009549BC" w:rsidRDefault="009549BC" w:rsidP="009549BC">
      <w:pPr>
        <w:spacing w:afterLines="50" w:after="120"/>
        <w:jc w:val="both"/>
        <w:rPr>
          <w:rFonts w:eastAsia="游明朝"/>
          <w:b/>
          <w:sz w:val="22"/>
          <w:szCs w:val="22"/>
        </w:rPr>
      </w:pPr>
      <w:r>
        <w:rPr>
          <w:rFonts w:eastAsia="游明朝"/>
          <w:b/>
          <w:sz w:val="22"/>
          <w:szCs w:val="22"/>
          <w:u w:val="single"/>
        </w:rPr>
        <w:t>Observation 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Empirical system performance does not require the additional signalling and measurement. However, the relevance to the model performance is low compared to the inference accuracy KPI.</w:t>
      </w:r>
    </w:p>
    <w:p w14:paraId="1196836F" w14:textId="55DADAB6" w:rsidR="009549BC" w:rsidRDefault="009549BC" w:rsidP="009549BC">
      <w:pPr>
        <w:spacing w:afterLines="50" w:after="120"/>
        <w:jc w:val="both"/>
        <w:rPr>
          <w:sz w:val="22"/>
          <w:szCs w:val="22"/>
        </w:rPr>
      </w:pPr>
      <w:r>
        <w:rPr>
          <w:rFonts w:hint="eastAsia"/>
          <w:sz w:val="22"/>
          <w:szCs w:val="22"/>
        </w:rPr>
        <w:t>I</w:t>
      </w:r>
      <w:r>
        <w:rPr>
          <w:sz w:val="22"/>
          <w:szCs w:val="22"/>
        </w:rPr>
        <w:t>nput/output data distribution can be useful to discern if the data characteristic is the same between the model training stage and the model inference stage. If the statistical data characteristic is changed, the model performance also might change according to it. However, as the relevance of the data distribution to the model performance is questionable, the feasibility of the model monitoring based on input/output data distribution in CSI compression should be discussed before studying the specification impacts related to it.</w:t>
      </w:r>
    </w:p>
    <w:p w14:paraId="0F42E2EE" w14:textId="52F0C523" w:rsidR="009549BC" w:rsidRPr="009549BC" w:rsidRDefault="009549BC" w:rsidP="009549BC">
      <w:pPr>
        <w:spacing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system performance and the input/output data distribution in CSI compression, before the specification impact discussion related to it. </w:t>
      </w:r>
    </w:p>
    <w:p w14:paraId="7B8BB82D" w14:textId="74A0FF36" w:rsidR="009549BC" w:rsidRPr="004C0E5B" w:rsidRDefault="009549BC" w:rsidP="009549BC">
      <w:pPr>
        <w:spacing w:afterLines="50" w:after="120"/>
        <w:jc w:val="both"/>
        <w:rPr>
          <w:rFonts w:eastAsia="游明朝"/>
          <w:b/>
          <w:sz w:val="22"/>
          <w:szCs w:val="22"/>
        </w:rPr>
      </w:pPr>
      <w:r>
        <w:rPr>
          <w:sz w:val="22"/>
          <w:szCs w:val="22"/>
        </w:rPr>
        <w:t xml:space="preserve">In Table 2, the characteristics of each model monitoring approach is summarized. </w:t>
      </w:r>
    </w:p>
    <w:p w14:paraId="3A257F06" w14:textId="42722178" w:rsidR="009549BC" w:rsidRPr="004C0E5B" w:rsidRDefault="009549BC" w:rsidP="009549BC">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2</w:t>
      </w:r>
      <w:r w:rsidRPr="00642DB6">
        <w:rPr>
          <w:b/>
          <w:bCs/>
          <w:sz w:val="22"/>
          <w:szCs w:val="22"/>
          <w:lang w:val="en-US"/>
        </w:rPr>
        <w:t>.</w:t>
      </w:r>
      <w:r>
        <w:rPr>
          <w:sz w:val="22"/>
          <w:szCs w:val="22"/>
        </w:rPr>
        <w:t xml:space="preserve"> Characterization of each model monitoring approach. </w:t>
      </w:r>
    </w:p>
    <w:tbl>
      <w:tblPr>
        <w:tblW w:w="4999" w:type="pct"/>
        <w:tblCellMar>
          <w:left w:w="0" w:type="dxa"/>
          <w:right w:w="0" w:type="dxa"/>
        </w:tblCellMar>
        <w:tblLook w:val="04A0" w:firstRow="1" w:lastRow="0" w:firstColumn="1" w:lastColumn="0" w:noHBand="0" w:noVBand="1"/>
      </w:tblPr>
      <w:tblGrid>
        <w:gridCol w:w="2516"/>
        <w:gridCol w:w="1958"/>
        <w:gridCol w:w="1532"/>
        <w:gridCol w:w="1966"/>
        <w:gridCol w:w="1978"/>
      </w:tblGrid>
      <w:tr w:rsidR="009549BC" w:rsidRPr="00016900" w14:paraId="480A9E2A" w14:textId="77777777" w:rsidTr="00DD691F">
        <w:trPr>
          <w:trHeight w:val="94"/>
        </w:trPr>
        <w:tc>
          <w:tcPr>
            <w:tcW w:w="1278"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B86D994" w14:textId="77777777" w:rsidR="009549BC" w:rsidRPr="00016900" w:rsidRDefault="009549BC" w:rsidP="00DD691F">
            <w:pPr>
              <w:jc w:val="center"/>
              <w:rPr>
                <w:sz w:val="21"/>
                <w:szCs w:val="21"/>
                <w:lang w:val="en-US"/>
              </w:rPr>
            </w:pPr>
            <w:r w:rsidRPr="00016900">
              <w:rPr>
                <w:b/>
                <w:bCs/>
                <w:sz w:val="21"/>
                <w:szCs w:val="21"/>
                <w:lang w:val="en-US"/>
              </w:rPr>
              <w:t xml:space="preserve">Model </w:t>
            </w:r>
            <w:r>
              <w:rPr>
                <w:b/>
                <w:bCs/>
                <w:sz w:val="21"/>
                <w:szCs w:val="21"/>
                <w:lang w:val="en-US"/>
              </w:rPr>
              <w:t>m</w:t>
            </w:r>
            <w:r w:rsidRPr="00016900">
              <w:rPr>
                <w:b/>
                <w:bCs/>
                <w:sz w:val="21"/>
                <w:szCs w:val="21"/>
                <w:lang w:val="en-US"/>
              </w:rPr>
              <w:t xml:space="preserve">onitoring </w:t>
            </w:r>
            <w:r>
              <w:rPr>
                <w:b/>
                <w:bCs/>
                <w:sz w:val="21"/>
                <w:szCs w:val="21"/>
                <w:lang w:val="en-US"/>
              </w:rPr>
              <w:t>approach</w:t>
            </w:r>
          </w:p>
        </w:tc>
        <w:tc>
          <w:tcPr>
            <w:tcW w:w="99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0F55D8C9" w14:textId="77777777" w:rsidR="009549BC" w:rsidRPr="00016900" w:rsidRDefault="009549BC" w:rsidP="00DD691F">
            <w:pPr>
              <w:jc w:val="center"/>
              <w:rPr>
                <w:sz w:val="21"/>
                <w:szCs w:val="21"/>
                <w:lang w:val="en-US"/>
              </w:rPr>
            </w:pPr>
            <w:r>
              <w:rPr>
                <w:b/>
                <w:bCs/>
                <w:sz w:val="21"/>
                <w:szCs w:val="21"/>
                <w:lang w:val="en-US"/>
              </w:rPr>
              <w:t>R</w:t>
            </w:r>
            <w:r w:rsidRPr="00016900">
              <w:rPr>
                <w:b/>
                <w:bCs/>
                <w:sz w:val="21"/>
                <w:szCs w:val="21"/>
                <w:lang w:val="en-US"/>
              </w:rPr>
              <w:t>elevance</w:t>
            </w:r>
            <w:r>
              <w:rPr>
                <w:b/>
                <w:bCs/>
                <w:sz w:val="21"/>
                <w:szCs w:val="21"/>
                <w:lang w:val="en-US"/>
              </w:rPr>
              <w:t xml:space="preserve"> to the model performance</w:t>
            </w:r>
          </w:p>
        </w:tc>
        <w:tc>
          <w:tcPr>
            <w:tcW w:w="783"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B6A5E93" w14:textId="77777777" w:rsidR="009549BC" w:rsidRPr="00016900" w:rsidRDefault="009549BC" w:rsidP="00DD691F">
            <w:pPr>
              <w:jc w:val="center"/>
              <w:rPr>
                <w:sz w:val="21"/>
                <w:szCs w:val="21"/>
                <w:lang w:val="en-US"/>
              </w:rPr>
            </w:pPr>
            <w:r>
              <w:rPr>
                <w:b/>
                <w:bCs/>
                <w:sz w:val="21"/>
                <w:szCs w:val="21"/>
                <w:lang w:val="en-US"/>
              </w:rPr>
              <w:t>Signaling o</w:t>
            </w:r>
            <w:r w:rsidRPr="00016900">
              <w:rPr>
                <w:b/>
                <w:bCs/>
                <w:sz w:val="21"/>
                <w:szCs w:val="21"/>
                <w:lang w:val="en-US"/>
              </w:rPr>
              <w:t>verhead</w:t>
            </w:r>
          </w:p>
        </w:tc>
        <w:tc>
          <w:tcPr>
            <w:tcW w:w="935"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ABB1926" w14:textId="5C7C6C19" w:rsidR="009549BC" w:rsidRPr="00016900" w:rsidRDefault="009549BC" w:rsidP="00DD691F">
            <w:pPr>
              <w:jc w:val="center"/>
              <w:rPr>
                <w:sz w:val="21"/>
                <w:szCs w:val="21"/>
                <w:lang w:val="en-US"/>
              </w:rPr>
            </w:pPr>
            <w:r w:rsidRPr="00016900">
              <w:rPr>
                <w:b/>
                <w:bCs/>
                <w:sz w:val="21"/>
                <w:szCs w:val="21"/>
                <w:lang w:val="en-US"/>
              </w:rPr>
              <w:t>Complexity</w:t>
            </w:r>
            <w:r>
              <w:rPr>
                <w:b/>
                <w:bCs/>
                <w:sz w:val="21"/>
                <w:szCs w:val="21"/>
                <w:lang w:val="en-US"/>
              </w:rPr>
              <w:t xml:space="preserve"> at UE side</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6C0A870" w14:textId="77777777" w:rsidR="009549BC" w:rsidRPr="00016900" w:rsidRDefault="009549BC" w:rsidP="00DD691F">
            <w:pPr>
              <w:jc w:val="center"/>
              <w:rPr>
                <w:sz w:val="21"/>
                <w:szCs w:val="21"/>
                <w:lang w:val="en-US"/>
              </w:rPr>
            </w:pPr>
            <w:r w:rsidRPr="00016900">
              <w:rPr>
                <w:b/>
                <w:bCs/>
                <w:sz w:val="21"/>
                <w:szCs w:val="21"/>
                <w:lang w:val="en-US"/>
              </w:rPr>
              <w:t>Latency</w:t>
            </w:r>
          </w:p>
        </w:tc>
      </w:tr>
      <w:tr w:rsidR="009549BC" w:rsidRPr="00016900" w14:paraId="372E85F2" w14:textId="77777777" w:rsidTr="00DD691F">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62840D" w14:textId="0C823DAF" w:rsidR="009549BC" w:rsidRPr="00016900" w:rsidRDefault="009549BC" w:rsidP="00DD691F">
            <w:pPr>
              <w:rPr>
                <w:sz w:val="21"/>
                <w:szCs w:val="21"/>
                <w:lang w:val="en-US"/>
              </w:rPr>
            </w:pPr>
            <w:r w:rsidRPr="005F47F6">
              <w:rPr>
                <w:sz w:val="21"/>
                <w:szCs w:val="21"/>
                <w:lang w:val="en-US"/>
              </w:rPr>
              <w:t xml:space="preserve">NW side monitoring </w:t>
            </w:r>
            <w:r>
              <w:rPr>
                <w:sz w:val="21"/>
                <w:szCs w:val="21"/>
                <w:lang w:val="en-US"/>
              </w:rPr>
              <w:t>based on the</w:t>
            </w:r>
            <w:r w:rsidRPr="005F47F6">
              <w:rPr>
                <w:sz w:val="21"/>
                <w:szCs w:val="21"/>
                <w:lang w:val="en-US"/>
              </w:rPr>
              <w:t xml:space="preserve"> target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0DBEA"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156C8"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B0808" w14:textId="6787CBA1" w:rsidR="009549BC" w:rsidRPr="00016900" w:rsidRDefault="009549BC" w:rsidP="00DD691F">
            <w:pPr>
              <w:jc w:val="center"/>
              <w:rPr>
                <w:sz w:val="21"/>
                <w:szCs w:val="21"/>
                <w:lang w:val="en-US"/>
              </w:rPr>
            </w:pPr>
            <w:r>
              <w:rPr>
                <w:rFonts w:hint="eastAsia"/>
                <w:sz w:val="21"/>
                <w:szCs w:val="21"/>
                <w:lang w:val="en-US"/>
              </w:rPr>
              <w:t>M</w:t>
            </w:r>
            <w:r>
              <w:rPr>
                <w:sz w:val="21"/>
                <w:szCs w:val="21"/>
                <w:lang w:val="en-US"/>
              </w:rPr>
              <w:t>iddle due to calculate reported ground-truth data</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FD86C"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4B60DD24" w14:textId="77777777" w:rsidTr="00DD691F">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55F2C" w14:textId="77777777" w:rsidR="009549BC" w:rsidRPr="00016900" w:rsidRDefault="009549BC" w:rsidP="00DD691F">
            <w:pPr>
              <w:jc w:val="center"/>
              <w:rPr>
                <w:sz w:val="21"/>
                <w:szCs w:val="21"/>
                <w:lang w:val="en-US"/>
              </w:rPr>
            </w:pPr>
            <w:r w:rsidRPr="005F47F6">
              <w:rPr>
                <w:sz w:val="21"/>
                <w:szCs w:val="21"/>
                <w:lang w:val="en-US"/>
              </w:rPr>
              <w:t>UE side monitoring with NW indication of reconstructed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0CEB0"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5F626"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10333" w14:textId="77777777" w:rsidR="009549BC" w:rsidRPr="00016900" w:rsidRDefault="009549BC" w:rsidP="00DD691F">
            <w:pPr>
              <w:jc w:val="center"/>
              <w:rPr>
                <w:sz w:val="21"/>
                <w:szCs w:val="21"/>
                <w:lang w:val="en-US"/>
              </w:rPr>
            </w:pPr>
            <w:r>
              <w:rPr>
                <w:rFonts w:hint="eastAsia"/>
                <w:sz w:val="21"/>
                <w:szCs w:val="21"/>
                <w:lang w:val="en-US"/>
              </w:rPr>
              <w:t>L</w:t>
            </w:r>
            <w:r>
              <w:rPr>
                <w:sz w:val="21"/>
                <w:szCs w:val="21"/>
                <w:lang w:val="en-US"/>
              </w:rPr>
              <w:t>ow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46484"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18D1C5FF" w14:textId="77777777" w:rsidTr="00DD691F">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088F7" w14:textId="76459699" w:rsidR="009549BC" w:rsidRPr="00016900" w:rsidRDefault="009549BC" w:rsidP="00DD691F">
            <w:pPr>
              <w:jc w:val="center"/>
              <w:rPr>
                <w:sz w:val="21"/>
                <w:szCs w:val="21"/>
                <w:lang w:val="en-US"/>
              </w:rPr>
            </w:pPr>
            <w:r w:rsidRPr="005F47F6">
              <w:rPr>
                <w:sz w:val="21"/>
                <w:szCs w:val="21"/>
                <w:lang w:val="en-US"/>
              </w:rPr>
              <w:t>UE side monitoring with</w:t>
            </w:r>
            <w:r>
              <w:rPr>
                <w:sz w:val="21"/>
                <w:szCs w:val="21"/>
                <w:lang w:val="en-US"/>
              </w:rPr>
              <w:t xml:space="preserve"> the </w:t>
            </w:r>
            <w:r w:rsidRPr="005F47F6">
              <w:rPr>
                <w:sz w:val="21"/>
                <w:szCs w:val="21"/>
                <w:lang w:val="en-US"/>
              </w:rPr>
              <w:t>reconstruction</w:t>
            </w:r>
            <w:r>
              <w:rPr>
                <w:sz w:val="21"/>
                <w:szCs w:val="21"/>
                <w:lang w:val="en-US"/>
              </w:rPr>
              <w:t>/proxy</w:t>
            </w:r>
            <w:r w:rsidRPr="005F47F6">
              <w:rPr>
                <w:sz w:val="21"/>
                <w:szCs w:val="21"/>
                <w:lang w:val="en-US"/>
              </w:rPr>
              <w:t xml:space="preserve"> model at UE side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3523C" w14:textId="77777777" w:rsidR="009549BC" w:rsidRPr="00016900" w:rsidRDefault="009549BC" w:rsidP="00DD691F">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68DDA"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CDE07" w14:textId="4C582F3A" w:rsidR="009549BC" w:rsidRPr="00016900" w:rsidRDefault="009549BC" w:rsidP="00DD691F">
            <w:pPr>
              <w:jc w:val="center"/>
              <w:rPr>
                <w:sz w:val="21"/>
                <w:szCs w:val="21"/>
                <w:lang w:val="en-US"/>
              </w:rPr>
            </w:pPr>
            <w:r>
              <w:rPr>
                <w:sz w:val="21"/>
                <w:szCs w:val="21"/>
                <w:lang w:val="en-US"/>
              </w:rPr>
              <w:t>High due to the r</w:t>
            </w:r>
            <w:r w:rsidRPr="00016900">
              <w:rPr>
                <w:sz w:val="21"/>
                <w:szCs w:val="21"/>
                <w:lang w:val="en-US"/>
              </w:rPr>
              <w:t>econstruction</w:t>
            </w:r>
            <w:r>
              <w:rPr>
                <w:sz w:val="21"/>
                <w:szCs w:val="21"/>
                <w:lang w:val="en-US"/>
              </w:rPr>
              <w:t>/proxy</w:t>
            </w:r>
            <w:r w:rsidRPr="00016900">
              <w:rPr>
                <w:sz w:val="21"/>
                <w:szCs w:val="21"/>
                <w:lang w:val="en-US"/>
              </w:rPr>
              <w:t xml:space="preserve"> model at UE side</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2E99DE" w14:textId="77777777" w:rsidR="009549BC" w:rsidRPr="00016900" w:rsidRDefault="009549BC" w:rsidP="00DD691F">
            <w:pPr>
              <w:jc w:val="center"/>
              <w:rPr>
                <w:sz w:val="21"/>
                <w:szCs w:val="21"/>
                <w:lang w:val="en-US"/>
              </w:rPr>
            </w:pPr>
            <w:r w:rsidRPr="00016900">
              <w:rPr>
                <w:sz w:val="21"/>
                <w:szCs w:val="21"/>
                <w:lang w:val="en-US"/>
              </w:rPr>
              <w:t>Low latency to detect the model failure</w:t>
            </w:r>
          </w:p>
        </w:tc>
      </w:tr>
      <w:tr w:rsidR="009549BC" w:rsidRPr="00016900" w14:paraId="1719859B" w14:textId="77777777" w:rsidTr="00DD691F">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59423" w14:textId="77777777" w:rsidR="009549BC" w:rsidRPr="00016900" w:rsidRDefault="009549BC" w:rsidP="00DD691F">
            <w:pPr>
              <w:jc w:val="center"/>
              <w:rPr>
                <w:sz w:val="21"/>
                <w:szCs w:val="21"/>
                <w:lang w:val="en-US"/>
              </w:rPr>
            </w:pPr>
            <w:r w:rsidRPr="00016900">
              <w:rPr>
                <w:sz w:val="21"/>
                <w:szCs w:val="21"/>
                <w:lang w:val="en-US"/>
              </w:rPr>
              <w:t>empirical system performance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0EE03" w14:textId="77777777" w:rsidR="009549BC" w:rsidRPr="00016900" w:rsidRDefault="009549BC" w:rsidP="00DD691F">
            <w:pPr>
              <w:jc w:val="center"/>
              <w:rPr>
                <w:sz w:val="21"/>
                <w:szCs w:val="21"/>
                <w:lang w:val="en-US"/>
              </w:rPr>
            </w:pPr>
            <w:r>
              <w:rPr>
                <w:sz w:val="21"/>
                <w:szCs w:val="21"/>
                <w:lang w:val="en-US"/>
              </w:rPr>
              <w:t>Low</w:t>
            </w:r>
            <w:r w:rsidRPr="00016900">
              <w:rPr>
                <w:sz w:val="21"/>
                <w:szCs w:val="21"/>
                <w:lang w:val="en-US"/>
              </w:rPr>
              <w:t xml:space="preserve">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7C721"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EEEE5" w14:textId="77777777" w:rsidR="009549BC" w:rsidRPr="00016900" w:rsidRDefault="009549BC" w:rsidP="00DD691F">
            <w:pPr>
              <w:jc w:val="center"/>
              <w:rPr>
                <w:sz w:val="21"/>
                <w:szCs w:val="21"/>
                <w:lang w:val="en-US"/>
              </w:rPr>
            </w:pPr>
            <w:r w:rsidRPr="00016900">
              <w:rPr>
                <w:sz w:val="21"/>
                <w:szCs w:val="21"/>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F799E" w14:textId="77777777" w:rsidR="009549BC" w:rsidRPr="00016900" w:rsidRDefault="009549BC" w:rsidP="00DD691F">
            <w:pPr>
              <w:jc w:val="center"/>
              <w:rPr>
                <w:sz w:val="21"/>
                <w:szCs w:val="21"/>
                <w:lang w:val="en-US"/>
              </w:rPr>
            </w:pPr>
            <w:r w:rsidRPr="00016900">
              <w:rPr>
                <w:sz w:val="21"/>
                <w:szCs w:val="21"/>
                <w:lang w:val="en-US"/>
              </w:rPr>
              <w:t>Large latency to detect the model failure</w:t>
            </w:r>
          </w:p>
        </w:tc>
      </w:tr>
      <w:tr w:rsidR="009549BC" w:rsidRPr="00016900" w14:paraId="63148D82" w14:textId="77777777" w:rsidTr="00DD691F">
        <w:trPr>
          <w:trHeight w:val="28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2751AB" w14:textId="77777777" w:rsidR="009549BC" w:rsidRPr="00016900" w:rsidRDefault="009549BC" w:rsidP="00DD691F">
            <w:pPr>
              <w:jc w:val="center"/>
              <w:rPr>
                <w:sz w:val="21"/>
                <w:szCs w:val="21"/>
                <w:lang w:val="en-US"/>
              </w:rPr>
            </w:pPr>
            <w:r w:rsidRPr="00016900">
              <w:rPr>
                <w:sz w:val="21"/>
                <w:szCs w:val="21"/>
                <w:lang w:val="en-US"/>
              </w:rPr>
              <w:t>input/output data distribution</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4D61B" w14:textId="77777777" w:rsidR="009549BC" w:rsidRPr="00016900" w:rsidRDefault="009549BC" w:rsidP="00DD691F">
            <w:pPr>
              <w:jc w:val="center"/>
              <w:rPr>
                <w:sz w:val="21"/>
                <w:szCs w:val="21"/>
                <w:lang w:val="en-US"/>
              </w:rPr>
            </w:pPr>
            <w:r w:rsidRPr="00016900">
              <w:rPr>
                <w:sz w:val="21"/>
                <w:szCs w:val="21"/>
                <w:lang w:val="en-US"/>
              </w:rPr>
              <w:t>Low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67A24" w14:textId="77777777" w:rsidR="009549BC" w:rsidRPr="00016900" w:rsidRDefault="009549BC" w:rsidP="00DD691F">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8709F" w14:textId="77777777" w:rsidR="009549BC" w:rsidRPr="00016900" w:rsidRDefault="009549BC" w:rsidP="00DD691F">
            <w:pPr>
              <w:jc w:val="center"/>
              <w:rPr>
                <w:sz w:val="21"/>
                <w:szCs w:val="21"/>
                <w:lang w:val="en-US"/>
              </w:rPr>
            </w:pPr>
            <w:r>
              <w:rPr>
                <w:sz w:val="21"/>
                <w:szCs w:val="21"/>
                <w:lang w:val="en-US"/>
              </w:rPr>
              <w:t>High due to the d</w:t>
            </w:r>
            <w:r w:rsidRPr="00016900">
              <w:rPr>
                <w:sz w:val="21"/>
                <w:szCs w:val="21"/>
                <w:lang w:val="en-US"/>
              </w:rPr>
              <w:t>rift detection</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570C8" w14:textId="77777777" w:rsidR="009549BC" w:rsidRPr="00016900" w:rsidRDefault="009549BC" w:rsidP="00DD691F">
            <w:pPr>
              <w:jc w:val="center"/>
              <w:rPr>
                <w:sz w:val="21"/>
                <w:szCs w:val="21"/>
                <w:lang w:val="en-US"/>
              </w:rPr>
            </w:pPr>
            <w:r w:rsidRPr="00016900">
              <w:rPr>
                <w:sz w:val="21"/>
                <w:szCs w:val="21"/>
                <w:lang w:val="en-US"/>
              </w:rPr>
              <w:t>Large latency to detect the model failure</w:t>
            </w:r>
          </w:p>
        </w:tc>
      </w:tr>
    </w:tbl>
    <w:p w14:paraId="48BB5BDC" w14:textId="2983CFB0" w:rsidR="009549BC" w:rsidRDefault="009549BC" w:rsidP="009549BC">
      <w:pPr>
        <w:spacing w:before="240" w:after="240"/>
        <w:rPr>
          <w:sz w:val="22"/>
          <w:szCs w:val="22"/>
        </w:rPr>
      </w:pPr>
      <w:r>
        <w:rPr>
          <w:sz w:val="22"/>
          <w:szCs w:val="22"/>
        </w:rPr>
        <w:t>Performance monitoring was studied to guarantee the performance in the actual field. If the model/functionality failure can be detected via performance monitoring soon after it occurs, the performance d</w:t>
      </w:r>
      <w:r w:rsidR="00196EFD">
        <w:rPr>
          <w:sz w:val="22"/>
          <w:szCs w:val="22"/>
        </w:rPr>
        <w:t>egradation</w:t>
      </w:r>
      <w:r>
        <w:rPr>
          <w:sz w:val="22"/>
          <w:szCs w:val="22"/>
        </w:rPr>
        <w:t xml:space="preserve"> due to model/functionality failure can be alleviated. Hence, it is beneficial to enable fast identification and fast recovery via performance monitoring. As can be seen in Table 2, some performance metric</w:t>
      </w:r>
      <w:r w:rsidR="00196EFD">
        <w:rPr>
          <w:sz w:val="22"/>
          <w:szCs w:val="22"/>
        </w:rPr>
        <w:t>s</w:t>
      </w:r>
      <w:r>
        <w:rPr>
          <w:sz w:val="22"/>
          <w:szCs w:val="22"/>
        </w:rPr>
        <w:t xml:space="preserve"> </w:t>
      </w:r>
      <w:r w:rsidR="00196EFD">
        <w:rPr>
          <w:sz w:val="22"/>
          <w:szCs w:val="22"/>
        </w:rPr>
        <w:t>are</w:t>
      </w:r>
      <w:r>
        <w:rPr>
          <w:sz w:val="22"/>
          <w:szCs w:val="22"/>
        </w:rPr>
        <w:t xml:space="preserve"> not suitable for the fast identification due to the large latency until detecting the model/functionality failure. Considering this latency aspect of performance monitoring, each performance monitoring should be studied. In the remaining part of this chapter, the feasibility and the potential specification impacts of real time performance monitoring are discussed.</w:t>
      </w:r>
    </w:p>
    <w:p w14:paraId="1819C43E" w14:textId="36C55F64" w:rsidR="009549BC" w:rsidRDefault="009549BC" w:rsidP="009549BC">
      <w:pPr>
        <w:spacing w:before="240" w:after="240"/>
        <w:rPr>
          <w:sz w:val="22"/>
          <w:szCs w:val="22"/>
        </w:rPr>
      </w:pPr>
      <w:r>
        <w:rPr>
          <w:rFonts w:hint="eastAsia"/>
          <w:sz w:val="22"/>
          <w:szCs w:val="22"/>
        </w:rPr>
        <w:t>W</w:t>
      </w:r>
      <w:r>
        <w:rPr>
          <w:sz w:val="22"/>
          <w:szCs w:val="22"/>
        </w:rPr>
        <w:t xml:space="preserve">hen NW side monitoring based on the target CSI is applied, UE is supposed to report the corresponding ground-truth CSI for performance metric calculation at NW side. In order to immediately detect the model/functionality failure, the ground-truth CSI needs to be reported frequently. However, it results </w:t>
      </w:r>
      <w:r w:rsidR="00196EFD">
        <w:rPr>
          <w:sz w:val="22"/>
          <w:szCs w:val="22"/>
        </w:rPr>
        <w:t xml:space="preserve">into </w:t>
      </w:r>
      <w:r>
        <w:rPr>
          <w:sz w:val="22"/>
          <w:szCs w:val="22"/>
        </w:rPr>
        <w:t>the large overhead to calculate</w:t>
      </w:r>
      <w:r w:rsidR="00196EFD">
        <w:rPr>
          <w:sz w:val="22"/>
          <w:szCs w:val="22"/>
        </w:rPr>
        <w:t xml:space="preserve"> the performance metric</w:t>
      </w:r>
      <w:r>
        <w:rPr>
          <w:sz w:val="22"/>
          <w:szCs w:val="22"/>
        </w:rPr>
        <w:t>, which is against the motivation of introducing the CSI compression.</w:t>
      </w:r>
      <w:r>
        <w:rPr>
          <w:rFonts w:hint="eastAsia"/>
          <w:sz w:val="22"/>
          <w:szCs w:val="22"/>
        </w:rPr>
        <w:t xml:space="preserve"> </w:t>
      </w:r>
    </w:p>
    <w:p w14:paraId="19E4042A" w14:textId="34A1CC14" w:rsidR="009549BC" w:rsidRDefault="009549BC" w:rsidP="009549BC">
      <w:pPr>
        <w:spacing w:before="240" w:after="240"/>
        <w:rPr>
          <w:sz w:val="22"/>
          <w:szCs w:val="22"/>
        </w:rPr>
      </w:pPr>
      <w:r>
        <w:rPr>
          <w:rFonts w:hint="eastAsia"/>
          <w:sz w:val="22"/>
          <w:szCs w:val="22"/>
        </w:rPr>
        <w:t>O</w:t>
      </w:r>
      <w:r>
        <w:rPr>
          <w:sz w:val="22"/>
          <w:szCs w:val="22"/>
        </w:rPr>
        <w:t xml:space="preserve">n the other hand, UE side monitoring with the reconstruction/proxy model does not require additional reporting before the calculated performance metrics. Instead, UE is supposed to report the calculated performance metrics or event occurrence, e.g., </w:t>
      </w:r>
      <w:r w:rsidR="00196EFD">
        <w:rPr>
          <w:sz w:val="22"/>
          <w:szCs w:val="22"/>
        </w:rPr>
        <w:t xml:space="preserve">event informing that </w:t>
      </w:r>
      <w:r>
        <w:rPr>
          <w:sz w:val="22"/>
          <w:szCs w:val="22"/>
        </w:rPr>
        <w:t>the calculated performance metric satisfies some configured/pre-defined thresholds. In this case, the reporting overhead is not a big issue, as the expected payload size representing that information is small.</w:t>
      </w:r>
    </w:p>
    <w:p w14:paraId="2130E9E4" w14:textId="7DB7879F" w:rsidR="009549BC" w:rsidRPr="009549BC" w:rsidRDefault="009549BC" w:rsidP="009549BC">
      <w:pPr>
        <w:spacing w:afterLines="50" w:after="120"/>
        <w:jc w:val="both"/>
        <w:rPr>
          <w:rFonts w:eastAsia="游明朝"/>
          <w:b/>
          <w:sz w:val="22"/>
          <w:szCs w:val="22"/>
        </w:rPr>
      </w:pPr>
      <w:r>
        <w:rPr>
          <w:rFonts w:eastAsia="游明朝"/>
          <w:b/>
          <w:sz w:val="22"/>
          <w:szCs w:val="22"/>
          <w:u w:val="single"/>
        </w:rPr>
        <w:lastRenderedPageBreak/>
        <w:t>Proposal 8</w:t>
      </w:r>
      <w:r w:rsidRPr="009B1F7B">
        <w:rPr>
          <w:rFonts w:eastAsia="游明朝" w:hint="eastAsia"/>
          <w:b/>
          <w:sz w:val="22"/>
          <w:szCs w:val="22"/>
        </w:rPr>
        <w:t>:</w:t>
      </w:r>
      <w:r w:rsidRPr="009B1F7B">
        <w:rPr>
          <w:rFonts w:eastAsia="游明朝"/>
          <w:b/>
          <w:sz w:val="22"/>
          <w:szCs w:val="22"/>
        </w:rPr>
        <w:t xml:space="preserve"> </w:t>
      </w:r>
      <w:r w:rsidRPr="009549BC">
        <w:rPr>
          <w:rFonts w:eastAsia="游明朝"/>
          <w:b/>
          <w:sz w:val="22"/>
          <w:szCs w:val="22"/>
        </w:rPr>
        <w:t>Study the L1/L2 reporting of the event occurrence or/and calculated performance metrics for</w:t>
      </w:r>
      <w:r>
        <w:rPr>
          <w:rFonts w:eastAsia="游明朝"/>
          <w:b/>
          <w:sz w:val="22"/>
          <w:szCs w:val="22"/>
        </w:rPr>
        <w:t xml:space="preserve"> </w:t>
      </w:r>
      <w:r w:rsidRPr="009549BC">
        <w:rPr>
          <w:rFonts w:eastAsia="游明朝"/>
          <w:b/>
          <w:sz w:val="22"/>
          <w:szCs w:val="22"/>
        </w:rPr>
        <w:t>real time performance monitoring</w:t>
      </w:r>
      <w:r>
        <w:rPr>
          <w:rFonts w:eastAsia="游明朝"/>
          <w:b/>
          <w:sz w:val="22"/>
          <w:szCs w:val="22"/>
        </w:rPr>
        <w:t>, assuming UE side monitoring with the reconstruction/proxy model.</w:t>
      </w:r>
    </w:p>
    <w:p w14:paraId="3BAAC413" w14:textId="2D0FE266" w:rsidR="009549BC" w:rsidRDefault="009549BC" w:rsidP="009549BC">
      <w:pPr>
        <w:spacing w:before="240" w:after="240"/>
        <w:rPr>
          <w:sz w:val="22"/>
          <w:szCs w:val="22"/>
        </w:rPr>
      </w:pPr>
      <w:r>
        <w:rPr>
          <w:sz w:val="22"/>
          <w:szCs w:val="22"/>
        </w:rPr>
        <w:t>Another concern for real time performance monitoring is the measurement overhead. However, the additional measurement is not necessary for performance monitoring in CSI compression, since the measurements for model inputs can be reused to calculate the performance metric.</w:t>
      </w:r>
    </w:p>
    <w:p w14:paraId="56EA55A8" w14:textId="0CA61A50" w:rsidR="009549BC" w:rsidRDefault="009549BC" w:rsidP="009549BC">
      <w:pPr>
        <w:spacing w:before="240" w:afterLines="50" w:after="120"/>
        <w:rPr>
          <w:sz w:val="22"/>
          <w:szCs w:val="22"/>
        </w:rPr>
      </w:pPr>
      <w:r>
        <w:rPr>
          <w:sz w:val="22"/>
          <w:szCs w:val="22"/>
        </w:rPr>
        <w:t>To utilize the fast identification of model/functionality failure, signalling to enable the fast recovery from the failure should be studied. Since AI/ML-enabled feature does not provide as a robust performance as non-AI based approach, the fast switching to the fallback operation from the model/functionality providing poor performance is beneficial to reduce the model/functionality failure duration. This fast-switching mechanism in the CSI compression should be further studied.</w:t>
      </w:r>
    </w:p>
    <w:p w14:paraId="556D31A7" w14:textId="5CC22ECD" w:rsidR="009549BC" w:rsidRPr="009549BC" w:rsidRDefault="009549BC" w:rsidP="009549BC">
      <w:pPr>
        <w:spacing w:afterLines="50" w:after="120"/>
        <w:rPr>
          <w:rFonts w:eastAsia="游明朝"/>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441FFD20" w14:textId="02553EB8" w:rsidR="00B77DE3" w:rsidRPr="00B77DE3" w:rsidRDefault="00BB6B39" w:rsidP="00A46ED9">
      <w:pPr>
        <w:pStyle w:val="2"/>
        <w:numPr>
          <w:ilvl w:val="1"/>
          <w:numId w:val="6"/>
        </w:numPr>
        <w:spacing w:before="240"/>
        <w:jc w:val="both"/>
        <w:rPr>
          <w:b/>
          <w:bCs/>
          <w:sz w:val="22"/>
          <w:szCs w:val="22"/>
          <w:lang w:val="en-US"/>
        </w:rPr>
      </w:pPr>
      <w:r>
        <w:rPr>
          <w:rFonts w:hint="eastAsia"/>
          <w:b/>
          <w:bCs/>
          <w:sz w:val="22"/>
          <w:szCs w:val="22"/>
          <w:lang w:val="en-US"/>
        </w:rPr>
        <w:t>Reporting</w:t>
      </w:r>
      <w:r>
        <w:rPr>
          <w:b/>
          <w:bCs/>
          <w:sz w:val="22"/>
          <w:szCs w:val="22"/>
          <w:lang w:val="en-US"/>
        </w:rPr>
        <w:t xml:space="preserve"> framework</w:t>
      </w:r>
    </w:p>
    <w:p w14:paraId="3E884DA3" w14:textId="3DDFAE62" w:rsidR="00BB6B39" w:rsidRDefault="00B77DE3" w:rsidP="002F20F6">
      <w:pPr>
        <w:spacing w:afterLines="50" w:after="120"/>
        <w:jc w:val="both"/>
        <w:rPr>
          <w:sz w:val="22"/>
          <w:szCs w:val="22"/>
          <w:lang w:val="en-US"/>
        </w:rPr>
      </w:pPr>
      <w:r>
        <w:rPr>
          <w:sz w:val="22"/>
          <w:szCs w:val="22"/>
          <w:lang w:val="en-US"/>
        </w:rPr>
        <w:t xml:space="preserve">When CSI compression is applied, the encoded bits are reported. As the encoded bits represent CSI, it is reasonable to reuse the </w:t>
      </w:r>
      <w:r w:rsidR="001F5FD7">
        <w:rPr>
          <w:sz w:val="22"/>
          <w:szCs w:val="22"/>
          <w:lang w:val="en-US"/>
        </w:rPr>
        <w:t>CSI reporting</w:t>
      </w:r>
      <w:r>
        <w:rPr>
          <w:sz w:val="22"/>
          <w:szCs w:val="22"/>
          <w:lang w:val="en-US"/>
        </w:rPr>
        <w:t xml:space="preserve"> mechanism. However, RAN1 has not sufficiently discussed the feasibility of reusing the </w:t>
      </w:r>
      <w:r w:rsidR="001F5FD7">
        <w:rPr>
          <w:sz w:val="22"/>
          <w:szCs w:val="22"/>
          <w:lang w:val="en-US"/>
        </w:rPr>
        <w:t>CSI reporting</w:t>
      </w:r>
      <w:r>
        <w:rPr>
          <w:sz w:val="22"/>
          <w:szCs w:val="22"/>
          <w:lang w:val="en-US"/>
        </w:rPr>
        <w:t xml:space="preserve"> mechanism for encoded bits reporting. </w:t>
      </w:r>
      <w:r w:rsidR="00AB7D49">
        <w:rPr>
          <w:sz w:val="22"/>
          <w:szCs w:val="22"/>
          <w:lang w:val="en-US"/>
        </w:rPr>
        <w:t xml:space="preserve">In this section, the feasibility of reusing legacy CSI reporting framework for CSI compression is discussed. If there is no technical issue, the existing CSI reporting framework </w:t>
      </w:r>
      <w:r w:rsidR="001F5FD7">
        <w:rPr>
          <w:sz w:val="22"/>
          <w:szCs w:val="22"/>
          <w:lang w:val="en-US"/>
        </w:rPr>
        <w:t>should</w:t>
      </w:r>
      <w:r w:rsidR="00AB7D49">
        <w:rPr>
          <w:sz w:val="22"/>
          <w:szCs w:val="22"/>
          <w:lang w:val="en-US"/>
        </w:rPr>
        <w:t xml:space="preserve"> be reused for CSI compression.</w:t>
      </w:r>
    </w:p>
    <w:p w14:paraId="28E879ED" w14:textId="35F879B7" w:rsidR="00AB7D49" w:rsidRPr="00AB7D49" w:rsidRDefault="00AB7D49" w:rsidP="002F20F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9549BC">
        <w:rPr>
          <w:rFonts w:eastAsia="游明朝"/>
          <w:b/>
          <w:sz w:val="22"/>
          <w:szCs w:val="22"/>
          <w:u w:val="single"/>
        </w:rPr>
        <w:t>10</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sidR="00B14F5D">
        <w:rPr>
          <w:rFonts w:eastAsia="游明朝"/>
          <w:b/>
          <w:sz w:val="22"/>
          <w:szCs w:val="22"/>
        </w:rPr>
        <w:t>issue</w:t>
      </w:r>
      <w:r w:rsidR="00B14F5D" w:rsidRPr="00AB7D49">
        <w:rPr>
          <w:rFonts w:eastAsia="游明朝"/>
          <w:b/>
          <w:sz w:val="22"/>
          <w:szCs w:val="22"/>
        </w:rPr>
        <w:t xml:space="preserve"> </w:t>
      </w:r>
      <w:r w:rsidRPr="00AB7D49">
        <w:rPr>
          <w:rFonts w:eastAsia="游明朝"/>
          <w:b/>
          <w:sz w:val="22"/>
          <w:szCs w:val="22"/>
        </w:rPr>
        <w:t>is observed</w:t>
      </w:r>
      <w:r>
        <w:rPr>
          <w:rFonts w:eastAsia="游明朝"/>
          <w:b/>
          <w:sz w:val="22"/>
          <w:szCs w:val="22"/>
        </w:rPr>
        <w:t>.</w:t>
      </w:r>
    </w:p>
    <w:p w14:paraId="5A72922D" w14:textId="62B05940"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CSI payload size</w:t>
      </w:r>
    </w:p>
    <w:p w14:paraId="4AAAE348" w14:textId="71A81F1E" w:rsidR="00AB7D49" w:rsidRPr="00AB7D49" w:rsidRDefault="00AB7D49" w:rsidP="00AB7D49">
      <w:pPr>
        <w:spacing w:after="240"/>
        <w:rPr>
          <w:sz w:val="22"/>
          <w:szCs w:val="22"/>
        </w:rPr>
      </w:pPr>
      <w:r w:rsidRPr="00411B25">
        <w:rPr>
          <w:sz w:val="22"/>
          <w:szCs w:val="22"/>
        </w:rPr>
        <w:t xml:space="preserve">At the RAN1#112 meeting, </w:t>
      </w:r>
      <w:r>
        <w:rPr>
          <w:sz w:val="22"/>
          <w:szCs w:val="22"/>
        </w:rPr>
        <w:t xml:space="preserve">the agreement related to the CSI payload size determination </w:t>
      </w:r>
      <w:r w:rsidRPr="00411B25">
        <w:rPr>
          <w:sz w:val="22"/>
          <w:szCs w:val="22"/>
        </w:rPr>
        <w:t xml:space="preserve">was </w:t>
      </w:r>
      <w:r>
        <w:rPr>
          <w:sz w:val="22"/>
          <w:szCs w:val="22"/>
        </w:rPr>
        <w:t xml:space="preserve">made as follows </w:t>
      </w:r>
      <w:r w:rsidRPr="00411B25">
        <w:rPr>
          <w:sz w:val="22"/>
          <w:szCs w:val="22"/>
        </w:rPr>
        <w:t>[</w:t>
      </w:r>
      <w:r>
        <w:rPr>
          <w:sz w:val="22"/>
          <w:szCs w:val="22"/>
        </w:rPr>
        <w:t>4</w:t>
      </w:r>
      <w:r w:rsidRPr="00411B25">
        <w:rPr>
          <w:sz w:val="22"/>
          <w:szCs w:val="22"/>
        </w:rPr>
        <w:t xml:space="preserve">]. </w:t>
      </w:r>
    </w:p>
    <w:p w14:paraId="53A4C2C2" w14:textId="6987D124" w:rsidR="00AB7D49" w:rsidRDefault="00AB7D49" w:rsidP="002F20F6">
      <w:pPr>
        <w:spacing w:afterLines="50" w:after="120"/>
        <w:jc w:val="both"/>
        <w:rPr>
          <w:sz w:val="22"/>
          <w:szCs w:val="22"/>
          <w:lang w:val="en-US"/>
        </w:rPr>
      </w:pPr>
      <w:r w:rsidRPr="003F5DCB">
        <w:rPr>
          <w:rFonts w:eastAsia="SimSun"/>
          <w:noProof/>
        </w:rPr>
        <mc:AlternateContent>
          <mc:Choice Requires="wps">
            <w:drawing>
              <wp:inline distT="0" distB="0" distL="0" distR="0" wp14:anchorId="1A6F4E63" wp14:editId="237C1A0C">
                <wp:extent cx="6332220" cy="2868930"/>
                <wp:effectExtent l="0" t="0" r="11430" b="26670"/>
                <wp:docPr id="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868930"/>
                        </a:xfrm>
                        <a:prstGeom prst="rect">
                          <a:avLst/>
                        </a:prstGeom>
                        <a:solidFill>
                          <a:srgbClr val="FFFFFF"/>
                        </a:solidFill>
                        <a:ln w="9525">
                          <a:solidFill>
                            <a:srgbClr val="000000"/>
                          </a:solidFill>
                          <a:miter lim="800000"/>
                          <a:headEnd/>
                          <a:tailEnd/>
                        </a:ln>
                      </wps:spPr>
                      <wps:txbx>
                        <w:txbxContent>
                          <w:p w14:paraId="426EE90A" w14:textId="77777777" w:rsidR="00AB7D49" w:rsidRPr="00AB7D49" w:rsidRDefault="00AB7D49" w:rsidP="00AB7D49">
                            <w:pPr>
                              <w:pStyle w:val="aff6"/>
                              <w:overflowPunct w:val="0"/>
                              <w:autoSpaceDE w:val="0"/>
                              <w:autoSpaceDN w:val="0"/>
                              <w:adjustRightInd w:val="0"/>
                              <w:spacing w:line="288" w:lineRule="auto"/>
                              <w:ind w:leftChars="0" w:left="0"/>
                              <w:jc w:val="both"/>
                              <w:textAlignment w:val="baseline"/>
                              <w:rPr>
                                <w:rFonts w:eastAsia="DengXian"/>
                                <w:color w:val="000000"/>
                                <w:sz w:val="20"/>
                                <w:highlight w:val="green"/>
                                <w:lang w:val="en-US" w:eastAsia="zh-CN"/>
                              </w:rPr>
                            </w:pPr>
                            <w:r w:rsidRPr="00AB7D49">
                              <w:rPr>
                                <w:rFonts w:eastAsia="DengXian"/>
                                <w:color w:val="000000"/>
                                <w:sz w:val="20"/>
                                <w:highlight w:val="green"/>
                                <w:lang w:val="en-US" w:eastAsia="zh-CN"/>
                              </w:rPr>
                              <w:t>Agreement</w:t>
                            </w:r>
                          </w:p>
                          <w:p w14:paraId="33EF043E" w14:textId="77777777" w:rsidR="00AB7D49" w:rsidRPr="00AB7D49" w:rsidRDefault="00AB7D49" w:rsidP="00AB7D49">
                            <w:pPr>
                              <w:tabs>
                                <w:tab w:val="left" w:pos="990"/>
                              </w:tabs>
                              <w:rPr>
                                <w:rFonts w:eastAsia="Times New Roman"/>
                                <w:color w:val="000000"/>
                                <w:sz w:val="20"/>
                                <w:lang w:val="en-US" w:eastAsia="x-none"/>
                              </w:rPr>
                            </w:pPr>
                            <w:r w:rsidRPr="00AB7D49">
                              <w:rPr>
                                <w:rFonts w:eastAsia="Times New Roman"/>
                                <w:color w:val="000000"/>
                                <w:sz w:val="20"/>
                                <w:lang w:val="en-US" w:eastAsia="x-none"/>
                              </w:rPr>
                              <w:t xml:space="preserve">In CSI compression using two-sided model use case, further study the following aspects for CSI configuration and report: </w:t>
                            </w:r>
                          </w:p>
                          <w:p w14:paraId="73828FAB" w14:textId="77777777" w:rsidR="00AB7D49" w:rsidRPr="00AB7D49" w:rsidRDefault="00AB7D49" w:rsidP="00794ACE">
                            <w:pPr>
                              <w:pStyle w:val="aff6"/>
                              <w:numPr>
                                <w:ilvl w:val="0"/>
                                <w:numId w:val="35"/>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 xml:space="preserve">NW configuration to determine CSI payload size, e.g., possible CSI payload size, possible rank restriction and/or </w:t>
                            </w:r>
                            <w:proofErr w:type="gramStart"/>
                            <w:r w:rsidRPr="00AB7D49">
                              <w:rPr>
                                <w:rFonts w:eastAsia="Times New Roman"/>
                                <w:color w:val="000000"/>
                                <w:sz w:val="20"/>
                                <w:lang w:val="en-US"/>
                              </w:rPr>
                              <w:t>other</w:t>
                            </w:r>
                            <w:proofErr w:type="gramEnd"/>
                            <w:r w:rsidRPr="00AB7D49">
                              <w:rPr>
                                <w:rFonts w:eastAsia="Times New Roman"/>
                                <w:color w:val="000000"/>
                                <w:sz w:val="20"/>
                                <w:lang w:val="en-US"/>
                              </w:rPr>
                              <w:t xml:space="preserve"> related configuration.</w:t>
                            </w:r>
                          </w:p>
                          <w:p w14:paraId="76BDC6FD" w14:textId="17EF32EC" w:rsidR="00AB7D49" w:rsidRPr="00AB7D49" w:rsidRDefault="00AB7D49" w:rsidP="00794ACE">
                            <w:pPr>
                              <w:pStyle w:val="aff6"/>
                              <w:numPr>
                                <w:ilvl w:val="0"/>
                                <w:numId w:val="35"/>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How UE determines/reports the actual CSI payload size and/or other CSI related information within constraints configured by the network.</w:t>
                            </w:r>
                          </w:p>
                        </w:txbxContent>
                      </wps:txbx>
                      <wps:bodyPr rot="0" vert="horz" wrap="square" lIns="91440" tIns="45720" rIns="91440" bIns="45720" anchor="t" anchorCtr="0">
                        <a:spAutoFit/>
                      </wps:bodyPr>
                    </wps:wsp>
                  </a:graphicData>
                </a:graphic>
              </wp:inline>
            </w:drawing>
          </mc:Choice>
          <mc:Fallback>
            <w:pict>
              <v:shape w14:anchorId="1A6F4E63" id="_x0000_s1034" type="#_x0000_t202" style="width:498.6pt;height:2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">
                <v:textbox style="mso-fit-shape-to-text:t">
                  <w:txbxContent>
                    <w:p w14:paraId="426EE90A" w14:textId="77777777" w:rsidR="00AB7D49" w:rsidRPr="00AB7D49" w:rsidRDefault="00AB7D49" w:rsidP="00AB7D49">
                      <w:pPr>
                        <w:pStyle w:val="aff6"/>
                        <w:overflowPunct w:val="0"/>
                        <w:autoSpaceDE w:val="0"/>
                        <w:autoSpaceDN w:val="0"/>
                        <w:adjustRightInd w:val="0"/>
                        <w:spacing w:line="288" w:lineRule="auto"/>
                        <w:ind w:leftChars="0" w:left="0"/>
                        <w:jc w:val="both"/>
                        <w:textAlignment w:val="baseline"/>
                        <w:rPr>
                          <w:rFonts w:eastAsia="DengXian"/>
                          <w:color w:val="000000"/>
                          <w:sz w:val="20"/>
                          <w:highlight w:val="green"/>
                          <w:lang w:val="en-US" w:eastAsia="zh-CN"/>
                        </w:rPr>
                      </w:pPr>
                      <w:r w:rsidRPr="00AB7D49">
                        <w:rPr>
                          <w:rFonts w:eastAsia="DengXian"/>
                          <w:color w:val="000000"/>
                          <w:sz w:val="20"/>
                          <w:highlight w:val="green"/>
                          <w:lang w:val="en-US" w:eastAsia="zh-CN"/>
                        </w:rPr>
                        <w:t>Agreement</w:t>
                      </w:r>
                    </w:p>
                    <w:p w14:paraId="33EF043E" w14:textId="77777777" w:rsidR="00AB7D49" w:rsidRPr="00AB7D49" w:rsidRDefault="00AB7D49" w:rsidP="00AB7D49">
                      <w:pPr>
                        <w:tabs>
                          <w:tab w:val="left" w:pos="990"/>
                        </w:tabs>
                        <w:rPr>
                          <w:rFonts w:eastAsia="Times New Roman"/>
                          <w:color w:val="000000"/>
                          <w:sz w:val="20"/>
                          <w:lang w:val="en-US" w:eastAsia="x-none"/>
                        </w:rPr>
                      </w:pPr>
                      <w:r w:rsidRPr="00AB7D49">
                        <w:rPr>
                          <w:rFonts w:eastAsia="Times New Roman"/>
                          <w:color w:val="000000"/>
                          <w:sz w:val="20"/>
                          <w:lang w:val="en-US" w:eastAsia="x-none"/>
                        </w:rPr>
                        <w:t xml:space="preserve">In CSI compression using two-sided model use case, further study the following aspects for CSI configuration and report: </w:t>
                      </w:r>
                    </w:p>
                    <w:p w14:paraId="73828FAB" w14:textId="77777777" w:rsidR="00AB7D49" w:rsidRPr="00AB7D49" w:rsidRDefault="00AB7D49" w:rsidP="00794ACE">
                      <w:pPr>
                        <w:pStyle w:val="aff6"/>
                        <w:numPr>
                          <w:ilvl w:val="0"/>
                          <w:numId w:val="35"/>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 xml:space="preserve">NW configuration to determine CSI payload size, e.g., possible CSI payload size, possible rank restriction and/or </w:t>
                      </w:r>
                      <w:proofErr w:type="gramStart"/>
                      <w:r w:rsidRPr="00AB7D49">
                        <w:rPr>
                          <w:rFonts w:eastAsia="Times New Roman"/>
                          <w:color w:val="000000"/>
                          <w:sz w:val="20"/>
                          <w:lang w:val="en-US"/>
                        </w:rPr>
                        <w:t>other</w:t>
                      </w:r>
                      <w:proofErr w:type="gramEnd"/>
                      <w:r w:rsidRPr="00AB7D49">
                        <w:rPr>
                          <w:rFonts w:eastAsia="Times New Roman"/>
                          <w:color w:val="000000"/>
                          <w:sz w:val="20"/>
                          <w:lang w:val="en-US"/>
                        </w:rPr>
                        <w:t xml:space="preserve"> related configuration.</w:t>
                      </w:r>
                    </w:p>
                    <w:p w14:paraId="76BDC6FD" w14:textId="17EF32EC" w:rsidR="00AB7D49" w:rsidRPr="00AB7D49" w:rsidRDefault="00AB7D49" w:rsidP="00794ACE">
                      <w:pPr>
                        <w:pStyle w:val="aff6"/>
                        <w:numPr>
                          <w:ilvl w:val="0"/>
                          <w:numId w:val="35"/>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How UE determines/reports the actual CSI payload size and/or other CSI related information within constraints configured by the network.</w:t>
                      </w:r>
                    </w:p>
                  </w:txbxContent>
                </v:textbox>
                <w10:anchorlock/>
              </v:shape>
            </w:pict>
          </mc:Fallback>
        </mc:AlternateContent>
      </w:r>
    </w:p>
    <w:p w14:paraId="3516CDF1" w14:textId="7A622AA5" w:rsidR="00AB7D49" w:rsidRDefault="00AB7D49" w:rsidP="00B77DE3">
      <w:pPr>
        <w:spacing w:afterLines="50" w:after="120"/>
        <w:jc w:val="both"/>
        <w:rPr>
          <w:bCs/>
          <w:sz w:val="22"/>
          <w:szCs w:val="22"/>
          <w:lang w:val="en-US"/>
        </w:rPr>
      </w:pPr>
      <w:r>
        <w:rPr>
          <w:bCs/>
          <w:sz w:val="22"/>
          <w:szCs w:val="22"/>
          <w:lang w:val="en-US"/>
        </w:rPr>
        <w:t xml:space="preserve">Basically, NW configuration determines the possible CSI payload size. However, when the possible CSI payload size are multiple values, UE could determine and report one of them. In the existing framework, CSI payload size is not explicitly configured or reported. Instead, CSI payload size can be implicitly calculated from </w:t>
      </w:r>
      <w:r w:rsidR="001F5FD7">
        <w:rPr>
          <w:bCs/>
          <w:sz w:val="22"/>
          <w:szCs w:val="22"/>
          <w:lang w:val="en-US"/>
        </w:rPr>
        <w:t xml:space="preserve">the </w:t>
      </w:r>
      <w:r>
        <w:rPr>
          <w:bCs/>
          <w:sz w:val="22"/>
          <w:szCs w:val="22"/>
          <w:lang w:val="en-US"/>
        </w:rPr>
        <w:t xml:space="preserve">NW configuration and </w:t>
      </w:r>
      <w:r w:rsidR="001F5FD7">
        <w:rPr>
          <w:bCs/>
          <w:sz w:val="22"/>
          <w:szCs w:val="22"/>
          <w:lang w:val="en-US"/>
        </w:rPr>
        <w:t xml:space="preserve">the </w:t>
      </w:r>
      <w:r>
        <w:rPr>
          <w:bCs/>
          <w:sz w:val="22"/>
          <w:szCs w:val="22"/>
          <w:lang w:val="en-US"/>
        </w:rPr>
        <w:t>reported information by UE. For example, NW configuration determines what information is reported via the combination of parameters, and UE reports the rank information of reported precoding matrix in the same reporting instance. This principle could be reused for CSI compression as well. Instead of the explicit indication/configuration of CSI payload size, the possible CSI payload size can be calculated implicitly from the parameter configured by rank restriction and the possible list of encoder models/functionalities. Within the constraints configured by NW, UE determines and reports the rank and functionality/encoder model ID. Then, NW can implicitly calculate the reported CSI payload size. One potential concern of this approach could be the adaptive model. When one physical model is the adaptive model that can output different payload size</w:t>
      </w:r>
      <w:r w:rsidR="001F5FD7">
        <w:rPr>
          <w:bCs/>
          <w:sz w:val="22"/>
          <w:szCs w:val="22"/>
          <w:lang w:val="en-US"/>
        </w:rPr>
        <w:t>s</w:t>
      </w:r>
      <w:r>
        <w:rPr>
          <w:bCs/>
          <w:sz w:val="22"/>
          <w:szCs w:val="22"/>
          <w:lang w:val="en-US"/>
        </w:rPr>
        <w:t xml:space="preserve">, encoder model ID is not </w:t>
      </w:r>
      <w:r w:rsidR="001F5FD7">
        <w:rPr>
          <w:bCs/>
          <w:sz w:val="22"/>
          <w:szCs w:val="22"/>
          <w:lang w:val="en-US"/>
        </w:rPr>
        <w:t>enough</w:t>
      </w:r>
      <w:r>
        <w:rPr>
          <w:bCs/>
          <w:sz w:val="22"/>
          <w:szCs w:val="22"/>
          <w:lang w:val="en-US"/>
        </w:rPr>
        <w:t xml:space="preserve"> to identify the payload size. However, this issue can be solved by assigning the different logical model IDs or functionalities per payload size within one physical</w:t>
      </w:r>
      <w:r w:rsidR="00B14F5D">
        <w:rPr>
          <w:bCs/>
          <w:sz w:val="22"/>
          <w:szCs w:val="22"/>
          <w:lang w:val="en-US"/>
        </w:rPr>
        <w:t xml:space="preserve"> adaptive model</w:t>
      </w:r>
      <w:r>
        <w:rPr>
          <w:bCs/>
          <w:sz w:val="22"/>
          <w:szCs w:val="22"/>
          <w:lang w:val="en-US"/>
        </w:rPr>
        <w:t xml:space="preserve">. </w:t>
      </w:r>
    </w:p>
    <w:p w14:paraId="3D837EE7" w14:textId="68D47711" w:rsidR="00AB7D49" w:rsidRDefault="00AB7D49" w:rsidP="00AB7D49">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9549BC">
        <w:rPr>
          <w:rFonts w:eastAsia="游明朝"/>
          <w:b/>
          <w:sz w:val="22"/>
          <w:szCs w:val="22"/>
          <w:u w:val="single"/>
        </w:rPr>
        <w:t>11</w:t>
      </w:r>
      <w:r>
        <w:rPr>
          <w:rFonts w:eastAsia="游明朝" w:hint="eastAsia"/>
          <w:b/>
          <w:sz w:val="22"/>
          <w:szCs w:val="22"/>
        </w:rPr>
        <w:t>:</w:t>
      </w:r>
      <w:r>
        <w:rPr>
          <w:rFonts w:eastAsia="游明朝"/>
          <w:b/>
          <w:sz w:val="22"/>
          <w:szCs w:val="22"/>
        </w:rPr>
        <w:t xml:space="preserve"> </w:t>
      </w:r>
      <w:r w:rsidRPr="00AB7D49">
        <w:rPr>
          <w:rFonts w:eastAsia="游明朝"/>
          <w:b/>
          <w:sz w:val="22"/>
          <w:szCs w:val="22"/>
        </w:rPr>
        <w:t>It is unnecessary to explicitly indicate/configure the CSI payload size</w:t>
      </w:r>
      <w:r>
        <w:rPr>
          <w:rFonts w:eastAsia="游明朝"/>
          <w:b/>
          <w:sz w:val="22"/>
          <w:szCs w:val="22"/>
        </w:rPr>
        <w:t xml:space="preserve">. Instead, CSI payload size can be implicitly calculated based on the rank and model ID/functionality information. </w:t>
      </w:r>
    </w:p>
    <w:p w14:paraId="41985339" w14:textId="7AA2DF87"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lastRenderedPageBreak/>
        <w:t>CQI calculation</w:t>
      </w:r>
    </w:p>
    <w:p w14:paraId="323432E6" w14:textId="467AA213" w:rsidR="00AB7D49" w:rsidRPr="00AB7D49" w:rsidRDefault="00AB7D49" w:rsidP="00AB7D49">
      <w:pPr>
        <w:spacing w:afterLines="50" w:after="120"/>
        <w:jc w:val="both"/>
        <w:rPr>
          <w:sz w:val="22"/>
          <w:szCs w:val="22"/>
        </w:rPr>
      </w:pPr>
      <w:r w:rsidRPr="00AB7D49">
        <w:rPr>
          <w:sz w:val="22"/>
          <w:szCs w:val="22"/>
        </w:rPr>
        <w:t xml:space="preserve">Even though the most of the existing CQI frameworks can be reused when the reconstructed CSI type is </w:t>
      </w:r>
      <w:r w:rsidR="001F5FD7">
        <w:rPr>
          <w:sz w:val="22"/>
          <w:szCs w:val="22"/>
        </w:rPr>
        <w:t>a precoding matrix</w:t>
      </w:r>
      <w:r w:rsidRPr="00AB7D49">
        <w:rPr>
          <w:sz w:val="22"/>
          <w:szCs w:val="22"/>
        </w:rPr>
        <w:t xml:space="preserve">, some enhancements are necessary so that CQI is applicable to the CSI compression. In the current framework, the CQI is calculated by UE assuming that the precoding matrix derived from the reported PMI is applied. If PMI is replaced by the encoded bit information, how to assume a precoding matrix for CQI calculation needs to be specified for CSI compression scenarios. Also, unless the decoder is deployed at UE in addition to the encoder, the reconstructed CSI is not available at UE. In that case, UE is not fully aware of the precoding matrix reconstructed at </w:t>
      </w:r>
      <w:proofErr w:type="spellStart"/>
      <w:r w:rsidRPr="00AB7D49">
        <w:rPr>
          <w:sz w:val="22"/>
          <w:szCs w:val="22"/>
        </w:rPr>
        <w:t>gNB</w:t>
      </w:r>
      <w:proofErr w:type="spellEnd"/>
      <w:r w:rsidRPr="00AB7D49">
        <w:rPr>
          <w:sz w:val="22"/>
          <w:szCs w:val="22"/>
        </w:rPr>
        <w:t xml:space="preserve">. </w:t>
      </w:r>
      <w:r>
        <w:rPr>
          <w:bCs/>
          <w:sz w:val="22"/>
          <w:szCs w:val="22"/>
          <w:lang w:val="en-US"/>
        </w:rPr>
        <w:t xml:space="preserve">At the RAN1#112 meeting, the agreement related to CQI determination was made [4]. </w:t>
      </w:r>
    </w:p>
    <w:p w14:paraId="1791801E" w14:textId="77777777" w:rsidR="00AB7D49" w:rsidRPr="002F20F6" w:rsidRDefault="00AB7D49" w:rsidP="00AB7D49">
      <w:pPr>
        <w:spacing w:afterLines="50" w:after="120"/>
        <w:jc w:val="both"/>
        <w:rPr>
          <w:bCs/>
          <w:sz w:val="22"/>
          <w:szCs w:val="22"/>
          <w:lang w:val="en-US"/>
        </w:rPr>
      </w:pPr>
      <w:r w:rsidRPr="003F5DCB">
        <w:rPr>
          <w:rFonts w:eastAsia="SimSun"/>
          <w:noProof/>
        </w:rPr>
        <mc:AlternateContent>
          <mc:Choice Requires="wps">
            <w:drawing>
              <wp:inline distT="0" distB="0" distL="0" distR="0" wp14:anchorId="34724959" wp14:editId="1F74AF7B">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w:t>
                            </w:r>
                            <w:proofErr w:type="spellStart"/>
                            <w:r w:rsidRPr="00AB7D49">
                              <w:rPr>
                                <w:rFonts w:eastAsia="Malgun Gothic"/>
                                <w:sz w:val="20"/>
                                <w:lang w:val="en-US"/>
                              </w:rPr>
                              <w:t>precoded</w:t>
                            </w:r>
                            <w:proofErr w:type="spellEnd"/>
                            <w:r w:rsidRPr="00AB7D49">
                              <w:rPr>
                                <w:rFonts w:eastAsia="Malgun Gothic"/>
                                <w:sz w:val="20"/>
                                <w:lang w:val="en-US"/>
                              </w:rPr>
                              <w:t xml:space="preserve">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w:t>
                            </w:r>
                            <w:proofErr w:type="spellStart"/>
                            <w:r w:rsidRPr="00AB7D49">
                              <w:rPr>
                                <w:rFonts w:eastAsia="Malgun Gothic"/>
                                <w:sz w:val="20"/>
                              </w:rPr>
                              <w:t>signaling</w:t>
                            </w:r>
                            <w:proofErr w:type="spellEnd"/>
                            <w:r w:rsidRPr="00AB7D49">
                              <w:rPr>
                                <w:rFonts w:eastAsia="Malgun Gothic"/>
                                <w:sz w:val="20"/>
                              </w:rPr>
                              <w:t xml:space="preserve"> overhead</w:t>
                            </w:r>
                          </w:p>
                        </w:txbxContent>
                      </wps:txbx>
                      <wps:bodyPr rot="0" vert="horz" wrap="square" lIns="91440" tIns="45720" rIns="91440" bIns="45720" anchor="t" anchorCtr="0">
                        <a:spAutoFit/>
                      </wps:bodyPr>
                    </wps:wsp>
                  </a:graphicData>
                </a:graphic>
              </wp:inline>
            </w:drawing>
          </mc:Choice>
          <mc:Fallback>
            <w:pict>
              <v:shape w14:anchorId="34724959" id="_x0000_s1035"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n/FA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cUSHwgYq2gfiCwCGPj0kejRQv4i7Oemrbk/udeoOLMfLRUnKvZnOixkIz54m3Eiuee&#10;6twjrCSpkgfOxuUmpJ+RuLkbKuJWJ77PkRxDpmZM2I8fJ3b7uZ1OPX/v9SMA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N9r&#10;Kf8UAgAAJgQAAA4AAAAAAAAAAAAAAAAALgIAAGRycy9lMm9Eb2MueG1sUEsBAi0AFAAGAAgAAAAh&#10;AK/wTJLcAAAABQEAAA8AAAAAAAAAAAAAAAAAbgQAAGRycy9kb3ducmV2LnhtbFBLBQYAAAAABAAE&#10;APMAAAB3BQAAAAA=&#10;">
                <v:textbox style="mso-fit-shape-to-text:t">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w:t>
                      </w:r>
                      <w:proofErr w:type="spellStart"/>
                      <w:r w:rsidRPr="00AB7D49">
                        <w:rPr>
                          <w:rFonts w:eastAsia="Malgun Gothic"/>
                          <w:sz w:val="20"/>
                          <w:lang w:val="en-US"/>
                        </w:rPr>
                        <w:t>precoded</w:t>
                      </w:r>
                      <w:proofErr w:type="spellEnd"/>
                      <w:r w:rsidRPr="00AB7D49">
                        <w:rPr>
                          <w:rFonts w:eastAsia="Malgun Gothic"/>
                          <w:sz w:val="20"/>
                          <w:lang w:val="en-US"/>
                        </w:rPr>
                        <w:t xml:space="preserve">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w:t>
                      </w:r>
                      <w:proofErr w:type="spellStart"/>
                      <w:r w:rsidRPr="00AB7D49">
                        <w:rPr>
                          <w:rFonts w:eastAsia="Malgun Gothic"/>
                          <w:sz w:val="20"/>
                        </w:rPr>
                        <w:t>signaling</w:t>
                      </w:r>
                      <w:proofErr w:type="spellEnd"/>
                      <w:r w:rsidRPr="00AB7D49">
                        <w:rPr>
                          <w:rFonts w:eastAsia="Malgun Gothic"/>
                          <w:sz w:val="20"/>
                        </w:rPr>
                        <w:t xml:space="preserve"> overhead</w:t>
                      </w:r>
                    </w:p>
                  </w:txbxContent>
                </v:textbox>
                <w10:anchorlock/>
              </v:shape>
            </w:pict>
          </mc:Fallback>
        </mc:AlternateContent>
      </w:r>
    </w:p>
    <w:p w14:paraId="7DC492D6" w14:textId="7081B6A1" w:rsidR="00AB7D49" w:rsidRDefault="00AB7D49" w:rsidP="00AB7D49">
      <w:pPr>
        <w:spacing w:before="240" w:afterLines="50" w:after="120"/>
        <w:jc w:val="both"/>
        <w:rPr>
          <w:sz w:val="22"/>
          <w:szCs w:val="22"/>
        </w:rPr>
      </w:pPr>
      <w:r>
        <w:rPr>
          <w:sz w:val="22"/>
          <w:szCs w:val="22"/>
        </w:rPr>
        <w:t>Option</w:t>
      </w:r>
      <w:r w:rsidR="00B14F5D">
        <w:rPr>
          <w:sz w:val="22"/>
          <w:szCs w:val="22"/>
        </w:rPr>
        <w:t xml:space="preserve"> </w:t>
      </w:r>
      <w:r>
        <w:rPr>
          <w:sz w:val="22"/>
          <w:szCs w:val="22"/>
        </w:rPr>
        <w:t xml:space="preserve">1a is the simplest approach to calculate CQI based on the target CSI. The drawback of this approach is that the calculated CQI could be exaggerated due to the gap between the target CSI and </w:t>
      </w:r>
      <w:r w:rsidR="001F5FD7">
        <w:rPr>
          <w:sz w:val="22"/>
          <w:szCs w:val="22"/>
        </w:rPr>
        <w:t xml:space="preserve">the </w:t>
      </w:r>
      <w:r>
        <w:rPr>
          <w:sz w:val="22"/>
          <w:szCs w:val="22"/>
        </w:rPr>
        <w:t xml:space="preserve">reconstructed CSI. The same issue exists in Option 1b and Option 1c. On the other hand, Option 2a and Option 2b can provide the CQI calculated based on the reconstructed CSI. However, Option 2a requires the additional processing and additional model only for </w:t>
      </w:r>
      <w:r w:rsidR="001F5FD7">
        <w:rPr>
          <w:sz w:val="22"/>
          <w:szCs w:val="22"/>
        </w:rPr>
        <w:t xml:space="preserve">the </w:t>
      </w:r>
      <w:r>
        <w:rPr>
          <w:sz w:val="22"/>
          <w:szCs w:val="22"/>
        </w:rPr>
        <w:t>CQI calculation, and Option 2b results in the large latency to obtain the CQI. Thus, all Options have pros and cons.</w:t>
      </w:r>
    </w:p>
    <w:p w14:paraId="77A2E713" w14:textId="4DF1A9C0" w:rsidR="00AB7D49" w:rsidRDefault="00AB7D49" w:rsidP="00AB7D49">
      <w:pPr>
        <w:spacing w:afterLines="50" w:after="120"/>
        <w:jc w:val="both"/>
        <w:rPr>
          <w:sz w:val="22"/>
          <w:szCs w:val="22"/>
        </w:rPr>
      </w:pPr>
      <w:r>
        <w:rPr>
          <w:sz w:val="22"/>
          <w:szCs w:val="22"/>
        </w:rPr>
        <w:t xml:space="preserve">If the accurate CQI is obtained, the proper MCS can be selected. However, CQI is not the only reference for the MCS selection. For example, HARQ-ACK mechanism can help MCS selection via closed-loop mechanism. Hence, the accurate CQI is not </w:t>
      </w:r>
      <w:r w:rsidR="001F5FD7">
        <w:rPr>
          <w:sz w:val="22"/>
          <w:szCs w:val="22"/>
        </w:rPr>
        <w:t>essential in the operation. A</w:t>
      </w:r>
      <w:r>
        <w:rPr>
          <w:sz w:val="22"/>
          <w:szCs w:val="22"/>
        </w:rPr>
        <w:t xml:space="preserve">s long as </w:t>
      </w:r>
      <w:r w:rsidR="001F5FD7">
        <w:rPr>
          <w:sz w:val="22"/>
          <w:szCs w:val="22"/>
        </w:rPr>
        <w:t xml:space="preserve">reported CQI can be </w:t>
      </w:r>
      <w:r>
        <w:rPr>
          <w:sz w:val="22"/>
          <w:szCs w:val="22"/>
        </w:rPr>
        <w:t>useful as the rough reference for MCS selection</w:t>
      </w:r>
      <w:r w:rsidR="001F5FD7">
        <w:rPr>
          <w:sz w:val="22"/>
          <w:szCs w:val="22"/>
        </w:rPr>
        <w:t>, it is sufficient from the operation perspective</w:t>
      </w:r>
      <w:r>
        <w:rPr>
          <w:sz w:val="22"/>
          <w:szCs w:val="22"/>
        </w:rPr>
        <w:t xml:space="preserve">. </w:t>
      </w:r>
      <w:r w:rsidR="009549BC">
        <w:rPr>
          <w:sz w:val="22"/>
          <w:szCs w:val="22"/>
        </w:rPr>
        <w:t xml:space="preserve">Also, the simulation results show that CQI based on the target CSI provides almost the same performance as CQI based on the reconstructed CSI in our companion contribution [3]. </w:t>
      </w:r>
      <w:r>
        <w:rPr>
          <w:sz w:val="22"/>
          <w:szCs w:val="22"/>
        </w:rPr>
        <w:t>From th</w:t>
      </w:r>
      <w:r w:rsidR="009549BC">
        <w:rPr>
          <w:sz w:val="22"/>
          <w:szCs w:val="22"/>
        </w:rPr>
        <w:t>ese</w:t>
      </w:r>
      <w:r>
        <w:rPr>
          <w:sz w:val="22"/>
          <w:szCs w:val="22"/>
        </w:rPr>
        <w:t xml:space="preserve"> point of view, Option 1a seems sufficient enough as CQI for CSI compression. </w:t>
      </w:r>
    </w:p>
    <w:p w14:paraId="6BD70F49" w14:textId="7909EA7A" w:rsidR="00AB7D49" w:rsidRPr="002F20F6"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9549BC">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12BC9E00" w14:textId="46059809" w:rsid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9549BC">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5645318E" w14:textId="55F33E4B"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lastRenderedPageBreak/>
        <w:t>Channel for CSI reporting</w:t>
      </w:r>
    </w:p>
    <w:p w14:paraId="378B026F" w14:textId="08953F7A" w:rsidR="00AB7D49" w:rsidRDefault="00AB7D49" w:rsidP="00AB7D49">
      <w:pPr>
        <w:spacing w:afterLines="50" w:after="120"/>
        <w:jc w:val="both"/>
        <w:rPr>
          <w:sz w:val="22"/>
          <w:szCs w:val="22"/>
        </w:rPr>
      </w:pPr>
      <w:r>
        <w:rPr>
          <w:sz w:val="22"/>
          <w:szCs w:val="22"/>
        </w:rPr>
        <w:t xml:space="preserve">In the existing 5G NR framework, </w:t>
      </w:r>
      <w:proofErr w:type="spellStart"/>
      <w:r>
        <w:rPr>
          <w:sz w:val="22"/>
          <w:szCs w:val="22"/>
        </w:rPr>
        <w:t>subband</w:t>
      </w:r>
      <w:proofErr w:type="spellEnd"/>
      <w:r>
        <w:rPr>
          <w:sz w:val="22"/>
          <w:szCs w:val="22"/>
        </w:rPr>
        <w:t xml:space="preserve"> type II codebook can be reported only on PUSCH due to the </w:t>
      </w:r>
      <w:r w:rsidR="001F5FD7">
        <w:rPr>
          <w:sz w:val="22"/>
          <w:szCs w:val="22"/>
        </w:rPr>
        <w:t xml:space="preserve">expected </w:t>
      </w:r>
      <w:r>
        <w:rPr>
          <w:sz w:val="22"/>
          <w:szCs w:val="22"/>
        </w:rPr>
        <w:t xml:space="preserve">overhead. Even though CSI compression can reduce the signalling overhead, the signalling overhead is expected to be larger than wideband type II codebook. Therefore, it is reasonable to reuse the same constraint as </w:t>
      </w:r>
      <w:proofErr w:type="spellStart"/>
      <w:r>
        <w:rPr>
          <w:sz w:val="22"/>
          <w:szCs w:val="22"/>
        </w:rPr>
        <w:t>subband</w:t>
      </w:r>
      <w:proofErr w:type="spellEnd"/>
      <w:r>
        <w:rPr>
          <w:sz w:val="22"/>
          <w:szCs w:val="22"/>
        </w:rPr>
        <w:t xml:space="preserve"> type II codebook about channel for CSI reporting. </w:t>
      </w:r>
    </w:p>
    <w:p w14:paraId="43D0C76C" w14:textId="0B8A9EEA" w:rsid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9549BC">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7D4C1D13" w14:textId="2BFC1F9A"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Priority rule and mapping order</w:t>
      </w:r>
    </w:p>
    <w:p w14:paraId="0CD0EBEE" w14:textId="2E155DB4" w:rsidR="00AB7D49" w:rsidRDefault="001F5FD7" w:rsidP="00AB7D49">
      <w:pPr>
        <w:spacing w:afterLines="50" w:after="120"/>
        <w:jc w:val="both"/>
        <w:rPr>
          <w:sz w:val="22"/>
          <w:szCs w:val="22"/>
        </w:rPr>
      </w:pPr>
      <w:r>
        <w:rPr>
          <w:sz w:val="22"/>
          <w:szCs w:val="22"/>
        </w:rPr>
        <w:t>CSI</w:t>
      </w:r>
      <w:r w:rsidR="00AB7D49">
        <w:rPr>
          <w:sz w:val="22"/>
          <w:szCs w:val="22"/>
        </w:rPr>
        <w:t xml:space="preserve"> reporting consists of two parts, where CSI part 1 (e.g., RI, CQI) has a fixed payload size to identify CSI part 2 payload (e.g., </w:t>
      </w:r>
      <w:proofErr w:type="spellStart"/>
      <w:r w:rsidR="00AB7D49">
        <w:rPr>
          <w:sz w:val="22"/>
          <w:szCs w:val="22"/>
        </w:rPr>
        <w:t>subband</w:t>
      </w:r>
      <w:proofErr w:type="spellEnd"/>
      <w:r w:rsidR="00AB7D49">
        <w:rPr>
          <w:sz w:val="22"/>
          <w:szCs w:val="22"/>
        </w:rPr>
        <w:t xml:space="preserve"> information in PMI). The same principle can be reused in CSI compression. For example, the encoder model information and rank information are included in CSI part 1, while compressed bits are reported in CSI part2. With this approach, the compression ratio or payload size of compressed bits can be identified based on CSI part 1.</w:t>
      </w:r>
    </w:p>
    <w:p w14:paraId="5BAE9938" w14:textId="5BE53F05"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9549BC">
        <w:rPr>
          <w:rFonts w:eastAsia="游明朝"/>
          <w:b/>
          <w:sz w:val="22"/>
          <w:szCs w:val="22"/>
          <w:u w:val="single"/>
        </w:rPr>
        <w:t>9</w:t>
      </w:r>
      <w:r w:rsidRPr="001E2CA0">
        <w:rPr>
          <w:rFonts w:eastAsia="游明朝" w:hint="eastAsia"/>
          <w:b/>
          <w:sz w:val="22"/>
          <w:szCs w:val="22"/>
        </w:rPr>
        <w:t>:</w:t>
      </w:r>
      <w:r>
        <w:rPr>
          <w:rFonts w:eastAsia="游明朝"/>
          <w:b/>
          <w:sz w:val="22"/>
          <w:szCs w:val="22"/>
        </w:rPr>
        <w:t xml:space="preserve"> For CSI compression, CSI reporting can consist of two parts; CSI part 1 including RI</w:t>
      </w:r>
      <w:r w:rsidR="001F5FD7">
        <w:rPr>
          <w:rFonts w:eastAsia="游明朝"/>
          <w:b/>
          <w:sz w:val="22"/>
          <w:szCs w:val="22"/>
        </w:rPr>
        <w:t>/</w:t>
      </w:r>
      <w:r>
        <w:rPr>
          <w:rFonts w:eastAsia="游明朝"/>
          <w:b/>
          <w:sz w:val="22"/>
          <w:szCs w:val="22"/>
        </w:rPr>
        <w:t>encoder model ID</w:t>
      </w:r>
      <w:r w:rsidR="001F5FD7">
        <w:rPr>
          <w:rFonts w:eastAsia="游明朝"/>
          <w:b/>
          <w:sz w:val="22"/>
          <w:szCs w:val="22"/>
        </w:rPr>
        <w:t>/</w:t>
      </w:r>
      <w:r>
        <w:rPr>
          <w:rFonts w:eastAsia="游明朝"/>
          <w:b/>
          <w:sz w:val="22"/>
          <w:szCs w:val="22"/>
        </w:rPr>
        <w:t>CQI</w:t>
      </w:r>
      <w:r w:rsidR="001F5FD7">
        <w:rPr>
          <w:rFonts w:eastAsia="游明朝"/>
          <w:b/>
          <w:sz w:val="22"/>
          <w:szCs w:val="22"/>
        </w:rPr>
        <w:t>,</w:t>
      </w:r>
      <w:r>
        <w:rPr>
          <w:rFonts w:eastAsia="游明朝"/>
          <w:b/>
          <w:sz w:val="22"/>
          <w:szCs w:val="22"/>
        </w:rPr>
        <w:t xml:space="preserve"> and CSI part 2 including compressed bits.</w:t>
      </w:r>
    </w:p>
    <w:p w14:paraId="4F0C12D9" w14:textId="4EB43066" w:rsidR="00AB7D49" w:rsidRDefault="00AB7D49" w:rsidP="00AB7D49">
      <w:pPr>
        <w:spacing w:afterLines="50" w:after="120"/>
        <w:jc w:val="both"/>
        <w:rPr>
          <w:sz w:val="22"/>
          <w:szCs w:val="22"/>
        </w:rPr>
      </w:pPr>
      <w:r>
        <w:rPr>
          <w:rFonts w:hint="eastAsia"/>
          <w:sz w:val="22"/>
          <w:szCs w:val="22"/>
        </w:rPr>
        <w:t>A</w:t>
      </w:r>
      <w:r>
        <w:rPr>
          <w:sz w:val="22"/>
          <w:szCs w:val="22"/>
        </w:rPr>
        <w:t xml:space="preserve">lso, the priority rules for CSI collision handling and CSI omission can be basically reused for CSI compression. For instance, the priority values associated with the CSI reports can be calculated with the existing formula specified in 5.2.5 in 38.214. One incompatible mechanism </w:t>
      </w:r>
      <w:r w:rsidR="001F5FD7">
        <w:rPr>
          <w:sz w:val="22"/>
          <w:szCs w:val="22"/>
        </w:rPr>
        <w:t xml:space="preserve">to CSI compression </w:t>
      </w:r>
      <w:r>
        <w:rPr>
          <w:sz w:val="22"/>
          <w:szCs w:val="22"/>
        </w:rPr>
        <w:t xml:space="preserve">is the priority reporting level within </w:t>
      </w:r>
      <w:r w:rsidR="001F5FD7">
        <w:rPr>
          <w:sz w:val="22"/>
          <w:szCs w:val="22"/>
        </w:rPr>
        <w:t xml:space="preserve">the </w:t>
      </w:r>
      <w:r>
        <w:rPr>
          <w:sz w:val="22"/>
          <w:szCs w:val="22"/>
        </w:rPr>
        <w:t>compressed bits. As the compressed bits are not dividable, the priority reporting level cannot be defined in the same manner as other type 2 codebooks. Hence, it is better to study the priority reporting level for CSI part 2 compatible with CSI compression.</w:t>
      </w:r>
    </w:p>
    <w:p w14:paraId="676DEBF3" w14:textId="485CFA9B"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9549BC">
        <w:rPr>
          <w:rFonts w:eastAsia="游明朝"/>
          <w:b/>
          <w:sz w:val="22"/>
          <w:szCs w:val="22"/>
          <w:u w:val="single"/>
        </w:rPr>
        <w:t>10</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54050199" w14:textId="0369C3E5" w:rsidR="00AB7D49" w:rsidRP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9549BC">
        <w:rPr>
          <w:rFonts w:eastAsia="游明朝"/>
          <w:b/>
          <w:sz w:val="22"/>
          <w:szCs w:val="22"/>
          <w:u w:val="single"/>
        </w:rPr>
        <w:t>13</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261260E5" w14:textId="77777777" w:rsidR="00196EFD" w:rsidRPr="00411B25" w:rsidRDefault="00196EFD" w:rsidP="00196EFD">
      <w:pPr>
        <w:spacing w:before="240"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1:</w:t>
      </w:r>
      <w:r>
        <w:rPr>
          <w:rFonts w:eastAsia="游明朝"/>
          <w:b/>
          <w:sz w:val="22"/>
          <w:szCs w:val="22"/>
        </w:rPr>
        <w:t xml:space="preserve"> Characteristics of type 4 training procedure can be summarized as Table 1. </w:t>
      </w:r>
    </w:p>
    <w:p w14:paraId="0E845EBD" w14:textId="77777777" w:rsidR="00196EFD" w:rsidRPr="00411B25" w:rsidRDefault="00196EFD" w:rsidP="00196EFD">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2:</w:t>
      </w:r>
      <w:r>
        <w:rPr>
          <w:rFonts w:eastAsia="游明朝"/>
          <w:b/>
          <w:sz w:val="22"/>
          <w:szCs w:val="22"/>
        </w:rPr>
        <w:t xml:space="preserve">  Approaches to pair the model at UE side and NW side for CSI compression can be categorized into two types: the compatibility check by UE and the compatibility check by NW.</w:t>
      </w:r>
    </w:p>
    <w:p w14:paraId="5455E82D" w14:textId="77777777" w:rsidR="00196EFD" w:rsidRDefault="00196EFD" w:rsidP="00196EFD">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3:</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14F92910" w14:textId="77777777" w:rsidR="00196EFD" w:rsidRDefault="00196EFD" w:rsidP="00196EFD">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t>
      </w:r>
      <w:r>
        <w:rPr>
          <w:rFonts w:eastAsia="游明朝"/>
          <w:b/>
          <w:sz w:val="22"/>
          <w:szCs w:val="22"/>
        </w:rPr>
        <w:t xml:space="preserve">based on the </w:t>
      </w:r>
      <w:r w:rsidRPr="00AB7D49">
        <w:rPr>
          <w:rFonts w:eastAsia="游明朝"/>
          <w:b/>
          <w:sz w:val="22"/>
          <w:szCs w:val="22"/>
        </w:rPr>
        <w:t xml:space="preserve">target CSI </w:t>
      </w:r>
      <w:r>
        <w:rPr>
          <w:rFonts w:eastAsia="游明朝"/>
          <w:b/>
          <w:sz w:val="22"/>
          <w:szCs w:val="22"/>
        </w:rPr>
        <w:t xml:space="preserve">can maintain the performance accuracy, when the quantization granularity is sufficiently small. </w:t>
      </w:r>
    </w:p>
    <w:p w14:paraId="3DD9EBFF" w14:textId="77777777" w:rsidR="009549BC" w:rsidRPr="00AB7D49"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The additional model storage and processing is required for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w:t>
      </w:r>
      <w:r>
        <w:rPr>
          <w:rFonts w:eastAsia="游明朝"/>
          <w:b/>
          <w:sz w:val="22"/>
          <w:szCs w:val="22"/>
        </w:rPr>
        <w:t xml:space="preserve">the reconstruction/proxy model at UE side. However, the additional signalling overhead is not necessary to calculate the monitored performance metric.  </w:t>
      </w:r>
    </w:p>
    <w:p w14:paraId="7635CB6B" w14:textId="77777777" w:rsidR="009549BC" w:rsidRDefault="009549BC" w:rsidP="009549BC">
      <w:pPr>
        <w:spacing w:afterLines="50" w:after="120"/>
        <w:jc w:val="both"/>
        <w:rPr>
          <w:rFonts w:eastAsia="游明朝"/>
          <w:b/>
          <w:sz w:val="22"/>
          <w:szCs w:val="22"/>
        </w:rPr>
      </w:pPr>
      <w:r>
        <w:rPr>
          <w:rFonts w:eastAsia="游明朝"/>
          <w:b/>
          <w:sz w:val="22"/>
          <w:szCs w:val="22"/>
          <w:u w:val="single"/>
        </w:rPr>
        <w:t>Observation 6</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Empirical system performance does not require the additional signalling and measurement. However, the relevance to the model performance is low compared to the inference accuracy KPI.</w:t>
      </w:r>
    </w:p>
    <w:p w14:paraId="39E5F83C" w14:textId="77777777" w:rsidR="009549BC" w:rsidRPr="002F20F6"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4E44D62A" w14:textId="77777777" w:rsidR="009549BC" w:rsidRDefault="009549BC" w:rsidP="009549BC">
      <w:pPr>
        <w:spacing w:afterLines="50" w:after="120"/>
        <w:rPr>
          <w:rFonts w:eastAsia="游明朝"/>
          <w:b/>
          <w:sz w:val="22"/>
          <w:szCs w:val="22"/>
        </w:rPr>
      </w:pPr>
      <w:r>
        <w:rPr>
          <w:rFonts w:eastAsia="游明朝"/>
          <w:b/>
          <w:sz w:val="22"/>
          <w:szCs w:val="22"/>
          <w:u w:val="single"/>
          <w:lang w:val="en-US"/>
        </w:rPr>
        <w:lastRenderedPageBreak/>
        <w:t>Observation</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1B17D1FD" w14:textId="77777777" w:rsidR="009549BC" w:rsidRPr="00AB7D49"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9</w:t>
      </w:r>
      <w:r w:rsidRPr="001E2CA0">
        <w:rPr>
          <w:rFonts w:eastAsia="游明朝" w:hint="eastAsia"/>
          <w:b/>
          <w:sz w:val="22"/>
          <w:szCs w:val="22"/>
        </w:rPr>
        <w:t>:</w:t>
      </w:r>
      <w:r>
        <w:rPr>
          <w:rFonts w:eastAsia="游明朝"/>
          <w:b/>
          <w:sz w:val="22"/>
          <w:szCs w:val="22"/>
        </w:rPr>
        <w:t xml:space="preserve"> For CSI compression, CSI reporting can consist of two parts; CSI part 1 including RI/encoder model ID/CQI, and CSI part 2 including compressed bits.</w:t>
      </w:r>
    </w:p>
    <w:p w14:paraId="38660EA5" w14:textId="77777777" w:rsidR="009549BC" w:rsidRPr="00AB7D49" w:rsidRDefault="009549BC" w:rsidP="009549BC">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10</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0900F029" w14:textId="77777777" w:rsidR="00196EFD" w:rsidRDefault="00196EFD" w:rsidP="00196EFD">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w:t>
      </w:r>
      <w:r w:rsidRPr="00411B25">
        <w:rPr>
          <w:rFonts w:eastAsia="游明朝"/>
          <w:b/>
          <w:sz w:val="22"/>
          <w:szCs w:val="22"/>
        </w:rPr>
        <w:t xml:space="preserve">Categorize type </w:t>
      </w:r>
      <w:r>
        <w:rPr>
          <w:rFonts w:eastAsia="游明朝"/>
          <w:b/>
          <w:sz w:val="22"/>
          <w:szCs w:val="22"/>
        </w:rPr>
        <w:t>3 and type 4</w:t>
      </w:r>
      <w:r w:rsidRPr="00411B25">
        <w:rPr>
          <w:rFonts w:eastAsia="游明朝"/>
          <w:b/>
          <w:sz w:val="22"/>
          <w:szCs w:val="22"/>
        </w:rPr>
        <w:t xml:space="preserve"> training procedure (sequential training) as follows. </w:t>
      </w:r>
    </w:p>
    <w:p w14:paraId="0409FB30" w14:textId="77777777" w:rsidR="00196EFD" w:rsidRPr="00411B25" w:rsidRDefault="00196EFD" w:rsidP="00196EFD">
      <w:pPr>
        <w:pStyle w:val="aff6"/>
        <w:numPr>
          <w:ilvl w:val="0"/>
          <w:numId w:val="33"/>
        </w:numPr>
        <w:spacing w:afterLines="50" w:after="120"/>
        <w:ind w:leftChars="0"/>
        <w:jc w:val="both"/>
        <w:rPr>
          <w:b/>
          <w:sz w:val="22"/>
          <w:szCs w:val="22"/>
          <w:lang w:val="en-US"/>
        </w:rPr>
      </w:pPr>
      <w:r w:rsidRPr="00411B25">
        <w:rPr>
          <w:b/>
          <w:sz w:val="22"/>
          <w:szCs w:val="22"/>
          <w:lang w:val="en-US"/>
        </w:rPr>
        <w:t>Type 3: sequential training via the dataset delivery</w:t>
      </w:r>
    </w:p>
    <w:p w14:paraId="0DF60CF3" w14:textId="77777777" w:rsidR="00196EFD" w:rsidRPr="00411B25"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1 Joint training at one side</w:t>
      </w:r>
    </w:p>
    <w:p w14:paraId="335B75B5" w14:textId="77777777" w:rsidR="00196EFD" w:rsidRPr="00411B25"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 xml:space="preserve">Step 2 Delivery of the dataset produced by </w:t>
      </w:r>
      <w:r>
        <w:rPr>
          <w:b/>
          <w:sz w:val="22"/>
          <w:szCs w:val="22"/>
          <w:lang w:val="en-US"/>
        </w:rPr>
        <w:t xml:space="preserve">trained </w:t>
      </w:r>
      <w:r w:rsidRPr="00411B25">
        <w:rPr>
          <w:rFonts w:hint="eastAsia"/>
          <w:b/>
          <w:sz w:val="22"/>
          <w:szCs w:val="22"/>
          <w:lang w:val="en-US"/>
        </w:rPr>
        <w:t>encoder/decoder to the other side</w:t>
      </w:r>
    </w:p>
    <w:p w14:paraId="56BF79C5" w14:textId="77777777" w:rsidR="00196EFD" w:rsidRPr="00411B25"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 xml:space="preserve">Step </w:t>
      </w:r>
      <w:r w:rsidRPr="00411B25">
        <w:rPr>
          <w:b/>
          <w:sz w:val="22"/>
          <w:szCs w:val="22"/>
          <w:lang w:val="en-US"/>
        </w:rPr>
        <w:t>3</w:t>
      </w:r>
      <w:r w:rsidRPr="00411B25">
        <w:rPr>
          <w:rFonts w:hint="eastAsia"/>
          <w:b/>
          <w:sz w:val="22"/>
          <w:szCs w:val="22"/>
          <w:lang w:val="en-US"/>
        </w:rPr>
        <w:t xml:space="preserve"> Training encoder/decoder based on the delivered dataset within the other side  </w:t>
      </w:r>
    </w:p>
    <w:p w14:paraId="0AAF4C51" w14:textId="77777777" w:rsidR="00196EFD" w:rsidRPr="00411B25" w:rsidRDefault="00196EFD" w:rsidP="00196EFD">
      <w:pPr>
        <w:pStyle w:val="aff6"/>
        <w:numPr>
          <w:ilvl w:val="0"/>
          <w:numId w:val="33"/>
        </w:numPr>
        <w:spacing w:afterLines="50" w:after="120"/>
        <w:ind w:leftChars="0"/>
        <w:jc w:val="both"/>
        <w:rPr>
          <w:b/>
          <w:sz w:val="22"/>
          <w:szCs w:val="22"/>
          <w:lang w:val="en-US"/>
        </w:rPr>
      </w:pPr>
      <w:r w:rsidRPr="00411B25">
        <w:rPr>
          <w:b/>
          <w:sz w:val="22"/>
          <w:szCs w:val="22"/>
          <w:lang w:val="en-US"/>
        </w:rPr>
        <w:t xml:space="preserve">Type </w:t>
      </w:r>
      <w:r>
        <w:rPr>
          <w:b/>
          <w:sz w:val="22"/>
          <w:szCs w:val="22"/>
          <w:lang w:val="en-US"/>
        </w:rPr>
        <w:t>4</w:t>
      </w:r>
      <w:r w:rsidRPr="00411B25">
        <w:rPr>
          <w:b/>
          <w:sz w:val="22"/>
          <w:szCs w:val="22"/>
          <w:lang w:val="en-US"/>
        </w:rPr>
        <w:t>: sequential training via the gradient exchange</w:t>
      </w:r>
    </w:p>
    <w:p w14:paraId="020F796D" w14:textId="77777777" w:rsidR="00196EFD" w:rsidRPr="00411B25"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1: Joint training at one side</w:t>
      </w:r>
    </w:p>
    <w:p w14:paraId="26B1EE57" w14:textId="77777777" w:rsidR="00196EFD" w:rsidRPr="00411B25"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 2: Share the common dataset for training at Step</w:t>
      </w:r>
      <w:r>
        <w:rPr>
          <w:rFonts w:hint="eastAsia"/>
          <w:b/>
          <w:sz w:val="22"/>
          <w:szCs w:val="22"/>
          <w:lang w:val="en-US"/>
        </w:rPr>
        <w:t xml:space="preserve"> </w:t>
      </w:r>
      <w:r>
        <w:rPr>
          <w:b/>
          <w:sz w:val="22"/>
          <w:szCs w:val="22"/>
          <w:lang w:val="en-US"/>
        </w:rPr>
        <w:t>3</w:t>
      </w:r>
    </w:p>
    <w:p w14:paraId="13114BBD" w14:textId="77777777" w:rsidR="00196EFD" w:rsidRDefault="00196EFD" w:rsidP="00196EFD">
      <w:pPr>
        <w:pStyle w:val="aff6"/>
        <w:numPr>
          <w:ilvl w:val="1"/>
          <w:numId w:val="33"/>
        </w:numPr>
        <w:spacing w:afterLines="50" w:after="120"/>
        <w:ind w:leftChars="0"/>
        <w:jc w:val="both"/>
        <w:rPr>
          <w:b/>
          <w:sz w:val="22"/>
          <w:szCs w:val="22"/>
          <w:lang w:val="en-US"/>
        </w:rPr>
      </w:pPr>
      <w:r w:rsidRPr="00411B25">
        <w:rPr>
          <w:rFonts w:hint="eastAsia"/>
          <w:b/>
          <w:sz w:val="22"/>
          <w:szCs w:val="22"/>
          <w:lang w:val="en-US"/>
        </w:rPr>
        <w:t>Step</w:t>
      </w:r>
      <w:r>
        <w:rPr>
          <w:rFonts w:hint="eastAsia"/>
          <w:b/>
          <w:sz w:val="22"/>
          <w:szCs w:val="22"/>
          <w:lang w:val="en-US"/>
        </w:rPr>
        <w:t xml:space="preserve"> </w:t>
      </w:r>
      <w:r w:rsidRPr="00411B25">
        <w:rPr>
          <w:b/>
          <w:sz w:val="22"/>
          <w:szCs w:val="22"/>
          <w:lang w:val="en-US"/>
        </w:rPr>
        <w:t>3</w:t>
      </w:r>
      <w:r w:rsidRPr="00411B25">
        <w:rPr>
          <w:rFonts w:hint="eastAsia"/>
          <w:b/>
          <w:sz w:val="22"/>
          <w:szCs w:val="22"/>
          <w:lang w:val="en-US"/>
        </w:rPr>
        <w:t xml:space="preserve">: Training encoder/decoder at the other side via FP/BP exchange with </w:t>
      </w:r>
      <w:r>
        <w:rPr>
          <w:b/>
          <w:sz w:val="22"/>
          <w:szCs w:val="22"/>
          <w:lang w:val="en-US"/>
        </w:rPr>
        <w:t xml:space="preserve">the </w:t>
      </w:r>
      <w:r w:rsidRPr="00411B25">
        <w:rPr>
          <w:rFonts w:hint="eastAsia"/>
          <w:b/>
          <w:sz w:val="22"/>
          <w:szCs w:val="22"/>
          <w:lang w:val="en-US"/>
        </w:rPr>
        <w:t>frozen decoder/encoder</w:t>
      </w:r>
    </w:p>
    <w:p w14:paraId="19934AC2" w14:textId="77777777" w:rsidR="00196EFD" w:rsidRPr="009549BC" w:rsidRDefault="00196EFD" w:rsidP="00196EFD">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2</w:t>
      </w:r>
      <w:r w:rsidRPr="009549BC">
        <w:rPr>
          <w:rFonts w:eastAsia="游明朝"/>
          <w:b/>
          <w:sz w:val="22"/>
          <w:szCs w:val="22"/>
        </w:rPr>
        <w:t xml:space="preserve">: </w:t>
      </w:r>
      <w:r>
        <w:rPr>
          <w:rFonts w:eastAsia="游明朝"/>
          <w:b/>
          <w:sz w:val="22"/>
          <w:szCs w:val="22"/>
        </w:rPr>
        <w:t xml:space="preserve">Study pros and cons of the </w:t>
      </w:r>
      <w:r w:rsidRPr="009549BC">
        <w:rPr>
          <w:rFonts w:eastAsia="游明朝"/>
          <w:b/>
          <w:sz w:val="22"/>
          <w:szCs w:val="22"/>
        </w:rPr>
        <w:t>type 4 training procedure</w:t>
      </w:r>
      <w:r>
        <w:rPr>
          <w:rFonts w:eastAsia="游明朝"/>
          <w:b/>
          <w:sz w:val="22"/>
          <w:szCs w:val="22"/>
        </w:rPr>
        <w:t xml:space="preserve"> in the aspects agreed to study</w:t>
      </w:r>
      <w:r w:rsidRPr="009549BC">
        <w:rPr>
          <w:rFonts w:eastAsia="游明朝"/>
          <w:b/>
          <w:sz w:val="22"/>
          <w:szCs w:val="22"/>
        </w:rPr>
        <w:t xml:space="preserve">. </w:t>
      </w:r>
    </w:p>
    <w:p w14:paraId="5D0CB457" w14:textId="77777777" w:rsidR="00196EFD" w:rsidRDefault="00196EFD" w:rsidP="00196EFD">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5AB74966" w14:textId="77777777" w:rsidR="00196EFD" w:rsidRPr="00197B33" w:rsidRDefault="00196EFD" w:rsidP="00196EFD">
      <w:pPr>
        <w:spacing w:before="240" w:afterLines="50" w:after="120"/>
        <w:jc w:val="both"/>
        <w:rPr>
          <w:sz w:val="22"/>
          <w:szCs w:val="22"/>
        </w:rPr>
      </w:pPr>
      <w:r w:rsidRPr="00FC354C">
        <w:rPr>
          <w:rFonts w:eastAsia="游明朝" w:hint="eastAsia"/>
          <w:b/>
          <w:sz w:val="22"/>
          <w:szCs w:val="22"/>
          <w:u w:val="single"/>
        </w:rPr>
        <w:t xml:space="preserve">Proposal </w:t>
      </w:r>
      <w:r>
        <w:rPr>
          <w:rFonts w:eastAsia="游明朝"/>
          <w:b/>
          <w:sz w:val="22"/>
          <w:szCs w:val="22"/>
          <w:u w:val="single"/>
        </w:rPr>
        <w:t>4</w:t>
      </w:r>
      <w:r w:rsidRPr="00FC354C">
        <w:rPr>
          <w:rFonts w:eastAsia="游明朝" w:hint="eastAsia"/>
          <w:b/>
          <w:sz w:val="22"/>
          <w:szCs w:val="22"/>
        </w:rPr>
        <w:t>:</w:t>
      </w:r>
      <w:r w:rsidRPr="00FC354C">
        <w:rPr>
          <w:rFonts w:eastAsia="游明朝"/>
          <w:b/>
          <w:sz w:val="22"/>
          <w:szCs w:val="22"/>
        </w:rPr>
        <w:t xml:space="preserve"> </w:t>
      </w:r>
      <w:r w:rsidRPr="003C20A6">
        <w:rPr>
          <w:rFonts w:eastAsia="游明朝"/>
          <w:b/>
          <w:sz w:val="22"/>
          <w:szCs w:val="22"/>
        </w:rPr>
        <w:t xml:space="preserve">Study </w:t>
      </w:r>
      <w:r>
        <w:rPr>
          <w:rFonts w:eastAsia="游明朝"/>
          <w:b/>
          <w:sz w:val="22"/>
          <w:szCs w:val="22"/>
        </w:rPr>
        <w:t xml:space="preserve">what aspects should be considered as conditions indicated from UE to NW for CSI compression. At least the following information can be considered as potential conditions. </w:t>
      </w:r>
    </w:p>
    <w:p w14:paraId="4487A7D2" w14:textId="77777777" w:rsidR="00196EFD" w:rsidRPr="009549BC" w:rsidRDefault="00196EFD" w:rsidP="00196EFD">
      <w:pPr>
        <w:pStyle w:val="aff6"/>
        <w:numPr>
          <w:ilvl w:val="0"/>
          <w:numId w:val="40"/>
        </w:numPr>
        <w:ind w:leftChars="0"/>
        <w:rPr>
          <w:b/>
          <w:bCs/>
          <w:sz w:val="22"/>
          <w:szCs w:val="22"/>
        </w:rPr>
      </w:pPr>
      <w:r w:rsidRPr="009549BC">
        <w:rPr>
          <w:b/>
          <w:bCs/>
          <w:sz w:val="22"/>
          <w:szCs w:val="22"/>
        </w:rPr>
        <w:t xml:space="preserve">RS configuration for nominal input. E.g., numerologies, carrier frequency, bandwidth, frequency </w:t>
      </w:r>
      <w:r>
        <w:rPr>
          <w:b/>
          <w:bCs/>
          <w:sz w:val="22"/>
          <w:szCs w:val="22"/>
        </w:rPr>
        <w:t>density</w:t>
      </w:r>
      <w:r w:rsidRPr="009549BC">
        <w:rPr>
          <w:b/>
          <w:bCs/>
          <w:sz w:val="22"/>
          <w:szCs w:val="22"/>
        </w:rPr>
        <w:t>, and number of antenna port</w:t>
      </w:r>
    </w:p>
    <w:p w14:paraId="233DEDFF" w14:textId="77777777" w:rsidR="00196EFD" w:rsidRPr="009549BC" w:rsidRDefault="00196EFD" w:rsidP="00196EFD">
      <w:pPr>
        <w:pStyle w:val="aff6"/>
        <w:numPr>
          <w:ilvl w:val="0"/>
          <w:numId w:val="40"/>
        </w:numPr>
        <w:ind w:leftChars="0"/>
        <w:rPr>
          <w:b/>
          <w:bCs/>
          <w:sz w:val="22"/>
          <w:szCs w:val="22"/>
        </w:rPr>
      </w:pPr>
      <w:r w:rsidRPr="009549BC">
        <w:rPr>
          <w:b/>
          <w:bCs/>
          <w:sz w:val="22"/>
          <w:szCs w:val="22"/>
        </w:rPr>
        <w:t xml:space="preserve">Applicable </w:t>
      </w:r>
      <w:r w:rsidRPr="009549BC">
        <w:rPr>
          <w:rFonts w:hint="eastAsia"/>
          <w:b/>
          <w:bCs/>
          <w:sz w:val="22"/>
          <w:szCs w:val="22"/>
        </w:rPr>
        <w:t>N</w:t>
      </w:r>
      <w:r w:rsidRPr="009549BC">
        <w:rPr>
          <w:b/>
          <w:bCs/>
          <w:sz w:val="22"/>
          <w:szCs w:val="22"/>
        </w:rPr>
        <w:t xml:space="preserve">W deployment. E.g., </w:t>
      </w:r>
      <w:proofErr w:type="spellStart"/>
      <w:r w:rsidRPr="009549BC">
        <w:rPr>
          <w:b/>
          <w:bCs/>
          <w:sz w:val="22"/>
          <w:szCs w:val="22"/>
        </w:rPr>
        <w:t>gNB</w:t>
      </w:r>
      <w:proofErr w:type="spellEnd"/>
      <w:r w:rsidRPr="009549BC">
        <w:rPr>
          <w:b/>
          <w:bCs/>
          <w:sz w:val="22"/>
          <w:szCs w:val="22"/>
        </w:rPr>
        <w:t xml:space="preserve"> antenna/beam configuration, </w:t>
      </w:r>
      <w:proofErr w:type="spellStart"/>
      <w:r w:rsidRPr="009549BC">
        <w:rPr>
          <w:b/>
          <w:bCs/>
          <w:sz w:val="22"/>
          <w:szCs w:val="22"/>
        </w:rPr>
        <w:t>gNB</w:t>
      </w:r>
      <w:proofErr w:type="spellEnd"/>
      <w:r w:rsidRPr="009549BC">
        <w:rPr>
          <w:b/>
          <w:bCs/>
          <w:sz w:val="22"/>
          <w:szCs w:val="22"/>
        </w:rPr>
        <w:t xml:space="preserve"> antenna radiation pattern, paired decoder model information</w:t>
      </w:r>
    </w:p>
    <w:p w14:paraId="19E006C9" w14:textId="77777777" w:rsidR="00196EFD" w:rsidRPr="009549BC" w:rsidRDefault="00196EFD" w:rsidP="00196EFD">
      <w:pPr>
        <w:pStyle w:val="aff6"/>
        <w:numPr>
          <w:ilvl w:val="0"/>
          <w:numId w:val="40"/>
        </w:numPr>
        <w:ind w:leftChars="0"/>
        <w:rPr>
          <w:b/>
          <w:bCs/>
          <w:sz w:val="22"/>
          <w:szCs w:val="22"/>
        </w:rPr>
      </w:pPr>
      <w:r w:rsidRPr="009549BC">
        <w:rPr>
          <w:rFonts w:hint="eastAsia"/>
          <w:b/>
          <w:bCs/>
          <w:sz w:val="22"/>
          <w:szCs w:val="22"/>
        </w:rPr>
        <w:t>R</w:t>
      </w:r>
      <w:r w:rsidRPr="009549BC">
        <w:rPr>
          <w:b/>
          <w:bCs/>
          <w:sz w:val="22"/>
          <w:szCs w:val="22"/>
        </w:rPr>
        <w:t>eportable information. E.g., payload size of compressed CSI feedback, maximum rank of reported CSI, frequency granularity (sub-band size)</w:t>
      </w:r>
    </w:p>
    <w:p w14:paraId="42711ADF" w14:textId="77777777" w:rsidR="00196EFD" w:rsidRPr="009549BC" w:rsidRDefault="00196EFD" w:rsidP="00196EFD">
      <w:pPr>
        <w:pStyle w:val="aff6"/>
        <w:numPr>
          <w:ilvl w:val="0"/>
          <w:numId w:val="40"/>
        </w:numPr>
        <w:ind w:leftChars="0"/>
        <w:rPr>
          <w:b/>
          <w:bCs/>
          <w:sz w:val="22"/>
          <w:szCs w:val="22"/>
        </w:rPr>
      </w:pPr>
      <w:r w:rsidRPr="009549BC">
        <w:rPr>
          <w:b/>
          <w:bCs/>
          <w:sz w:val="22"/>
          <w:szCs w:val="22"/>
        </w:rPr>
        <w:t xml:space="preserve">Applicable channel property. E.g., received signal strength (RSRP/SINR), interference signal strength, LOS/NLOS condition, doppler information (UE speed) </w:t>
      </w:r>
    </w:p>
    <w:p w14:paraId="014D56E1" w14:textId="77777777" w:rsidR="00196EFD" w:rsidRPr="00016900" w:rsidRDefault="00196EFD" w:rsidP="00196EFD">
      <w:pPr>
        <w:spacing w:before="240"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Pr>
          <w:rFonts w:eastAsia="游明朝"/>
          <w:b/>
          <w:sz w:val="22"/>
          <w:szCs w:val="22"/>
          <w:u w:val="single"/>
        </w:rPr>
        <w:t>5:</w:t>
      </w:r>
      <w:r>
        <w:rPr>
          <w:rFonts w:eastAsia="游明朝"/>
          <w:b/>
          <w:sz w:val="22"/>
          <w:szCs w:val="22"/>
        </w:rPr>
        <w:t xml:space="preserve"> </w:t>
      </w:r>
      <w:r w:rsidRPr="00016900">
        <w:rPr>
          <w:rFonts w:eastAsia="游明朝"/>
          <w:b/>
          <w:sz w:val="22"/>
          <w:szCs w:val="22"/>
        </w:rPr>
        <w:t>Study the mechanism to align the paired models for two-sided models</w:t>
      </w:r>
      <w:r>
        <w:rPr>
          <w:rFonts w:eastAsia="游明朝"/>
          <w:b/>
          <w:sz w:val="22"/>
          <w:szCs w:val="22"/>
        </w:rPr>
        <w:t>.</w:t>
      </w:r>
    </w:p>
    <w:p w14:paraId="65C0AD99" w14:textId="77777777" w:rsidR="00196EFD" w:rsidRPr="00AB7D49" w:rsidRDefault="00196EFD" w:rsidP="00196EFD">
      <w:pPr>
        <w:spacing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can be deprioritized for performance monitoring of CSI compression.  </w:t>
      </w:r>
    </w:p>
    <w:p w14:paraId="6E0F5033" w14:textId="77777777" w:rsidR="00196EFD" w:rsidRPr="009549BC" w:rsidRDefault="00196EFD" w:rsidP="00196EFD">
      <w:pPr>
        <w:spacing w:afterLines="50" w:after="120"/>
        <w:jc w:val="both"/>
        <w:rPr>
          <w:rFonts w:eastAsia="游明朝"/>
          <w:b/>
          <w:sz w:val="22"/>
          <w:szCs w:val="22"/>
        </w:rPr>
      </w:pPr>
      <w:r>
        <w:rPr>
          <w:rFonts w:eastAsia="游明朝"/>
          <w:b/>
          <w:sz w:val="22"/>
          <w:szCs w:val="22"/>
          <w:u w:val="single"/>
        </w:rPr>
        <w:t>Proposal 7</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performance monitoring based on system performance and the input/output data distribution in CSI compression, before the specification impact discussion related to it. </w:t>
      </w:r>
    </w:p>
    <w:p w14:paraId="712C4B81" w14:textId="77777777" w:rsidR="009549BC" w:rsidRPr="009549BC" w:rsidRDefault="009549BC" w:rsidP="009549BC">
      <w:pPr>
        <w:spacing w:afterLines="50" w:after="120"/>
        <w:jc w:val="both"/>
        <w:rPr>
          <w:rFonts w:eastAsia="游明朝"/>
          <w:b/>
          <w:sz w:val="22"/>
          <w:szCs w:val="22"/>
        </w:rPr>
      </w:pPr>
      <w:r>
        <w:rPr>
          <w:rFonts w:eastAsia="游明朝"/>
          <w:b/>
          <w:sz w:val="22"/>
          <w:szCs w:val="22"/>
          <w:u w:val="single"/>
        </w:rPr>
        <w:t>Proposal 8</w:t>
      </w:r>
      <w:r w:rsidRPr="009B1F7B">
        <w:rPr>
          <w:rFonts w:eastAsia="游明朝" w:hint="eastAsia"/>
          <w:b/>
          <w:sz w:val="22"/>
          <w:szCs w:val="22"/>
        </w:rPr>
        <w:t>:</w:t>
      </w:r>
      <w:r w:rsidRPr="009B1F7B">
        <w:rPr>
          <w:rFonts w:eastAsia="游明朝"/>
          <w:b/>
          <w:sz w:val="22"/>
          <w:szCs w:val="22"/>
        </w:rPr>
        <w:t xml:space="preserve"> </w:t>
      </w:r>
      <w:r w:rsidRPr="009549BC">
        <w:rPr>
          <w:rFonts w:eastAsia="游明朝"/>
          <w:b/>
          <w:sz w:val="22"/>
          <w:szCs w:val="22"/>
        </w:rPr>
        <w:t>Study the L1/L2 reporting of the event occurrence or/and calculated performance metrics for</w:t>
      </w:r>
      <w:r>
        <w:rPr>
          <w:rFonts w:eastAsia="游明朝"/>
          <w:b/>
          <w:sz w:val="22"/>
          <w:szCs w:val="22"/>
        </w:rPr>
        <w:t xml:space="preserve"> </w:t>
      </w:r>
      <w:r w:rsidRPr="009549BC">
        <w:rPr>
          <w:rFonts w:eastAsia="游明朝"/>
          <w:b/>
          <w:sz w:val="22"/>
          <w:szCs w:val="22"/>
        </w:rPr>
        <w:t>real time performance monitoring</w:t>
      </w:r>
      <w:r>
        <w:rPr>
          <w:rFonts w:eastAsia="游明朝"/>
          <w:b/>
          <w:sz w:val="22"/>
          <w:szCs w:val="22"/>
        </w:rPr>
        <w:t>, assuming UE side monitoring with the reconstruction/proxy model.</w:t>
      </w:r>
    </w:p>
    <w:p w14:paraId="14719B2F" w14:textId="77777777" w:rsidR="009549BC" w:rsidRPr="009549BC" w:rsidRDefault="009549BC" w:rsidP="009549BC">
      <w:pPr>
        <w:spacing w:afterLines="50" w:after="120"/>
        <w:rPr>
          <w:rFonts w:eastAsia="游明朝"/>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sidRPr="00197B33">
        <w:rPr>
          <w:rFonts w:eastAsia="游明朝"/>
          <w:b/>
          <w:sz w:val="22"/>
          <w:szCs w:val="22"/>
        </w:rPr>
        <w:t>Study the L1/L2 signal</w:t>
      </w:r>
      <w:r>
        <w:rPr>
          <w:rFonts w:eastAsia="游明朝"/>
          <w:b/>
          <w:sz w:val="22"/>
          <w:szCs w:val="22"/>
        </w:rPr>
        <w:t>l</w:t>
      </w:r>
      <w:r w:rsidRPr="00197B33">
        <w:rPr>
          <w:rFonts w:eastAsia="游明朝"/>
          <w:b/>
          <w:sz w:val="22"/>
          <w:szCs w:val="22"/>
        </w:rPr>
        <w:t>ing for the fallback operation indication to reduce the model/functionality failure duration</w:t>
      </w:r>
      <w:r>
        <w:rPr>
          <w:rFonts w:eastAsia="游明朝"/>
          <w:b/>
          <w:sz w:val="22"/>
          <w:szCs w:val="22"/>
        </w:rPr>
        <w:t>.</w:t>
      </w:r>
    </w:p>
    <w:p w14:paraId="1F2C626F" w14:textId="77777777" w:rsidR="009549BC" w:rsidRDefault="009549BC" w:rsidP="009549BC">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10</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Pr>
          <w:rFonts w:eastAsia="游明朝"/>
          <w:b/>
          <w:sz w:val="22"/>
          <w:szCs w:val="22"/>
        </w:rPr>
        <w:t>issue</w:t>
      </w:r>
      <w:r w:rsidRPr="00AB7D49">
        <w:rPr>
          <w:rFonts w:eastAsia="游明朝"/>
          <w:b/>
          <w:sz w:val="22"/>
          <w:szCs w:val="22"/>
        </w:rPr>
        <w:t xml:space="preserve"> is observed</w:t>
      </w:r>
      <w:r>
        <w:rPr>
          <w:rFonts w:eastAsia="游明朝"/>
          <w:b/>
          <w:sz w:val="22"/>
          <w:szCs w:val="22"/>
        </w:rPr>
        <w:t>.</w:t>
      </w:r>
    </w:p>
    <w:p w14:paraId="0ABF90A1" w14:textId="0D9EC65C" w:rsidR="009549BC" w:rsidRDefault="009549BC" w:rsidP="009549BC">
      <w:pPr>
        <w:spacing w:afterLines="50" w:after="120"/>
        <w:jc w:val="both"/>
        <w:rPr>
          <w:rFonts w:eastAsia="游明朝"/>
          <w:b/>
          <w:sz w:val="22"/>
          <w:szCs w:val="22"/>
        </w:rPr>
      </w:pPr>
      <w:r>
        <w:rPr>
          <w:rFonts w:eastAsia="游明朝"/>
          <w:b/>
          <w:sz w:val="22"/>
          <w:szCs w:val="22"/>
          <w:u w:val="single"/>
          <w:lang w:val="en-US"/>
        </w:rPr>
        <w:lastRenderedPageBreak/>
        <w:t>Proposal</w:t>
      </w:r>
      <w:r w:rsidRPr="001A2879">
        <w:rPr>
          <w:rFonts w:eastAsia="游明朝" w:hint="eastAsia"/>
          <w:b/>
          <w:sz w:val="22"/>
          <w:szCs w:val="22"/>
          <w:u w:val="single"/>
        </w:rPr>
        <w:t xml:space="preserve"> </w:t>
      </w:r>
      <w:r>
        <w:rPr>
          <w:rFonts w:eastAsia="游明朝"/>
          <w:b/>
          <w:sz w:val="22"/>
          <w:szCs w:val="22"/>
          <w:u w:val="single"/>
        </w:rPr>
        <w:t>11</w:t>
      </w:r>
      <w:r>
        <w:rPr>
          <w:rFonts w:eastAsia="游明朝" w:hint="eastAsia"/>
          <w:b/>
          <w:sz w:val="22"/>
          <w:szCs w:val="22"/>
        </w:rPr>
        <w:t>:</w:t>
      </w:r>
      <w:r>
        <w:rPr>
          <w:rFonts w:eastAsia="游明朝"/>
          <w:b/>
          <w:sz w:val="22"/>
          <w:szCs w:val="22"/>
        </w:rPr>
        <w:t xml:space="preserve"> </w:t>
      </w:r>
      <w:r w:rsidRPr="00AB7D49">
        <w:rPr>
          <w:rFonts w:eastAsia="游明朝"/>
          <w:b/>
          <w:sz w:val="22"/>
          <w:szCs w:val="22"/>
        </w:rPr>
        <w:t>It is unnecessary to explicitly indicate/configure the CSI payload size</w:t>
      </w:r>
      <w:r>
        <w:rPr>
          <w:rFonts w:eastAsia="游明朝"/>
          <w:b/>
          <w:sz w:val="22"/>
          <w:szCs w:val="22"/>
        </w:rPr>
        <w:t xml:space="preserve">. Instead, CSI payload size can be implicitly calculated based on the rank and model ID/functionality information. </w:t>
      </w:r>
    </w:p>
    <w:p w14:paraId="0F9296D0" w14:textId="721C1F64" w:rsidR="009549BC" w:rsidRPr="009549BC" w:rsidRDefault="009549BC" w:rsidP="009549BC">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571BC0C2" w14:textId="4FC339F0" w:rsidR="009549BC" w:rsidRPr="00AB7D49" w:rsidRDefault="009549BC" w:rsidP="009549BC">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13</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214E623F" w14:textId="77777777" w:rsidR="009549BC" w:rsidRPr="009549BC" w:rsidRDefault="009549BC" w:rsidP="00077D8E">
      <w:pPr>
        <w:spacing w:afterLines="50" w:after="120"/>
        <w:jc w:val="both"/>
        <w:rPr>
          <w:rFonts w:eastAsia="游明朝"/>
          <w:b/>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3ED0007C" w:rsid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6A4D4F6" w14:textId="502251DC" w:rsidR="00411B25" w:rsidRPr="00411B25" w:rsidRDefault="00411B25" w:rsidP="00411B25">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77D8E" w:rsidRPr="00077D8E">
        <w:rPr>
          <w:rFonts w:eastAsia="ＭＳ 明朝"/>
          <w:sz w:val="22"/>
        </w:rPr>
        <w:t>R1-23</w:t>
      </w:r>
      <w:r w:rsidR="009549BC">
        <w:rPr>
          <w:rFonts w:eastAsia="ＭＳ 明朝"/>
          <w:sz w:val="22"/>
        </w:rPr>
        <w:t>05591</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sidR="009549BC">
        <w:rPr>
          <w:rFonts w:eastAsia="ＭＳ 明朝"/>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1232CC8F" w14:textId="42BD545A" w:rsidR="00DD6415" w:rsidRDefault="00DD6415" w:rsidP="00DD6415">
      <w:pPr>
        <w:numPr>
          <w:ilvl w:val="0"/>
          <w:numId w:val="4"/>
        </w:numPr>
        <w:spacing w:afterLines="50" w:after="120"/>
        <w:rPr>
          <w:sz w:val="22"/>
        </w:rPr>
      </w:pPr>
      <w:r w:rsidRPr="00250A88">
        <w:rPr>
          <w:sz w:val="22"/>
        </w:rPr>
        <w:t>Moderator (</w:t>
      </w:r>
      <w:r>
        <w:rPr>
          <w:sz w:val="22"/>
        </w:rPr>
        <w:t>Apple</w:t>
      </w:r>
      <w:r w:rsidRPr="00250A88">
        <w:rPr>
          <w:sz w:val="22"/>
        </w:rPr>
        <w:t>), R1-2</w:t>
      </w:r>
      <w:r>
        <w:rPr>
          <w:sz w:val="22"/>
        </w:rPr>
        <w:t>301912</w:t>
      </w:r>
      <w:r w:rsidRPr="00250A88">
        <w:rPr>
          <w:sz w:val="22"/>
        </w:rPr>
        <w:t>, “</w:t>
      </w:r>
      <w:r w:rsidRPr="00250A88">
        <w:rPr>
          <w:sz w:val="22"/>
          <w:szCs w:val="22"/>
        </w:rPr>
        <w:t>Email discussion on other aspects of AI/ML for CSI enhancement</w:t>
      </w:r>
      <w:r w:rsidRPr="00250A88">
        <w:rPr>
          <w:sz w:val="22"/>
        </w:rPr>
        <w:t xml:space="preserve">”, </w:t>
      </w:r>
      <w:r>
        <w:rPr>
          <w:sz w:val="22"/>
        </w:rPr>
        <w:t>Feb</w:t>
      </w:r>
      <w:r w:rsidRPr="00250A88">
        <w:rPr>
          <w:sz w:val="22"/>
        </w:rPr>
        <w:t>. 202</w:t>
      </w:r>
      <w:r>
        <w:rPr>
          <w:sz w:val="22"/>
        </w:rPr>
        <w:t>3</w:t>
      </w:r>
      <w:r w:rsidRPr="00250A88">
        <w:rPr>
          <w:sz w:val="22"/>
        </w:rPr>
        <w:t>.</w:t>
      </w:r>
    </w:p>
    <w:p w14:paraId="61304C8B" w14:textId="735C070D" w:rsidR="00922804" w:rsidRDefault="00922804" w:rsidP="00315BDB">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xml:space="preserve">”, </w:t>
      </w:r>
      <w:r w:rsidR="00A639AD">
        <w:rPr>
          <w:sz w:val="22"/>
          <w:szCs w:val="22"/>
        </w:rPr>
        <w:t>Aug</w:t>
      </w:r>
      <w:r>
        <w:rPr>
          <w:sz w:val="22"/>
          <w:szCs w:val="22"/>
        </w:rPr>
        <w:t>. 2022.</w:t>
      </w:r>
    </w:p>
    <w:p w14:paraId="78DBCE88" w14:textId="48EB93E4" w:rsidR="009549BC" w:rsidRPr="009549BC" w:rsidRDefault="009549BC" w:rsidP="009549BC">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513CC362" w14:textId="03961D72" w:rsidR="009549BC" w:rsidRDefault="009549BC" w:rsidP="009549B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R1- 2301868</w:t>
      </w:r>
      <w:r>
        <w:rPr>
          <w:sz w:val="22"/>
          <w:szCs w:val="22"/>
        </w:rPr>
        <w:t>, “</w:t>
      </w:r>
      <w:r w:rsidRPr="002827DA">
        <w:rPr>
          <w:sz w:val="22"/>
          <w:szCs w:val="22"/>
        </w:rPr>
        <w:t>Final Summary of General Aspects of AIML Framework</w:t>
      </w:r>
      <w:r>
        <w:rPr>
          <w:sz w:val="22"/>
          <w:szCs w:val="22"/>
        </w:rPr>
        <w:t>”, Feb. 2023</w:t>
      </w:r>
    </w:p>
    <w:p w14:paraId="1ECF4A9C" w14:textId="04B41517" w:rsidR="009549BC" w:rsidRPr="009549BC" w:rsidRDefault="009549BC" w:rsidP="009549B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58566B80" w14:textId="042CB28A" w:rsidR="009549BC" w:rsidRPr="009549BC" w:rsidRDefault="002F20F6" w:rsidP="009549BC">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sidR="009549BC">
        <w:rPr>
          <w:rFonts w:eastAsia="ＭＳ 明朝"/>
          <w:sz w:val="22"/>
        </w:rPr>
        <w:t>303983</w:t>
      </w:r>
      <w:r>
        <w:rPr>
          <w:rFonts w:eastAsia="ＭＳ 明朝"/>
          <w:sz w:val="22"/>
        </w:rPr>
        <w:t>, “</w:t>
      </w:r>
      <w:r w:rsidRPr="002F20F6">
        <w:rPr>
          <w:rFonts w:eastAsia="ＭＳ 明朝"/>
          <w:sz w:val="22"/>
        </w:rPr>
        <w:t>Summary #</w:t>
      </w:r>
      <w:r w:rsidR="009549BC">
        <w:rPr>
          <w:rFonts w:eastAsia="ＭＳ 明朝"/>
          <w:sz w:val="22"/>
        </w:rPr>
        <w:t>5</w:t>
      </w:r>
      <w:r w:rsidRPr="002F20F6">
        <w:rPr>
          <w:rFonts w:eastAsia="ＭＳ 明朝"/>
          <w:sz w:val="22"/>
        </w:rPr>
        <w:t xml:space="preserve"> on other aspects of AI/ML for CSI enhancement</w:t>
      </w:r>
      <w:r>
        <w:rPr>
          <w:rFonts w:eastAsia="ＭＳ 明朝"/>
          <w:sz w:val="22"/>
        </w:rPr>
        <w:t xml:space="preserve">”, </w:t>
      </w:r>
      <w:r w:rsidR="009549BC">
        <w:rPr>
          <w:rFonts w:eastAsia="ＭＳ 明朝"/>
          <w:sz w:val="22"/>
        </w:rPr>
        <w:t>Apr</w:t>
      </w:r>
      <w:r>
        <w:rPr>
          <w:rFonts w:eastAsia="ＭＳ 明朝"/>
          <w:sz w:val="22"/>
        </w:rPr>
        <w:t>. 202</w:t>
      </w:r>
      <w:r w:rsidR="009549BC">
        <w:rPr>
          <w:rFonts w:eastAsia="ＭＳ 明朝"/>
          <w:sz w:val="22"/>
        </w:rPr>
        <w:t>3.</w:t>
      </w:r>
    </w:p>
    <w:p w14:paraId="483FDBAE" w14:textId="007058A6" w:rsidR="00016900" w:rsidRPr="009549BC" w:rsidRDefault="009549BC" w:rsidP="009549BC">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R1-221061</w:t>
      </w:r>
      <w:r>
        <w:rPr>
          <w:rFonts w:eastAsia="ＭＳ 明朝"/>
          <w:sz w:val="22"/>
        </w:rPr>
        <w:t>1, “</w:t>
      </w:r>
      <w:r w:rsidRPr="002F20F6">
        <w:rPr>
          <w:rFonts w:eastAsia="ＭＳ 明朝"/>
          <w:sz w:val="22"/>
        </w:rPr>
        <w:t>Summary #4 on other aspects of AI/ML for CSI enhancement</w:t>
      </w:r>
      <w:r>
        <w:rPr>
          <w:rFonts w:eastAsia="ＭＳ 明朝"/>
          <w:sz w:val="22"/>
        </w:rPr>
        <w:t>”, Oct. 2022.</w:t>
      </w:r>
    </w:p>
    <w:sectPr w:rsidR="00016900" w:rsidRPr="009549BC">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4D51" w14:textId="77777777" w:rsidR="00625D1C" w:rsidRDefault="00625D1C">
      <w:r>
        <w:separator/>
      </w:r>
    </w:p>
  </w:endnote>
  <w:endnote w:type="continuationSeparator" w:id="0">
    <w:p w14:paraId="5DADD278" w14:textId="77777777" w:rsidR="00625D1C" w:rsidRDefault="00625D1C">
      <w:r>
        <w:continuationSeparator/>
      </w:r>
    </w:p>
  </w:endnote>
  <w:endnote w:type="continuationNotice" w:id="1">
    <w:p w14:paraId="1B021983" w14:textId="77777777" w:rsidR="00625D1C" w:rsidRDefault="00625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1A37" w14:textId="77777777" w:rsidR="00625D1C" w:rsidRDefault="00625D1C">
      <w:r>
        <w:separator/>
      </w:r>
    </w:p>
  </w:footnote>
  <w:footnote w:type="continuationSeparator" w:id="0">
    <w:p w14:paraId="56F4F71B" w14:textId="77777777" w:rsidR="00625D1C" w:rsidRDefault="00625D1C">
      <w:r>
        <w:continuationSeparator/>
      </w:r>
    </w:p>
  </w:footnote>
  <w:footnote w:type="continuationNotice" w:id="1">
    <w:p w14:paraId="60503FED" w14:textId="77777777" w:rsidR="00625D1C" w:rsidRDefault="00625D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B28E0"/>
    <w:multiLevelType w:val="hybridMultilevel"/>
    <w:tmpl w:val="A5A65890"/>
    <w:lvl w:ilvl="0" w:tplc="6C9E52BE">
      <w:start w:val="1"/>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2E34FA8"/>
    <w:multiLevelType w:val="hybridMultilevel"/>
    <w:tmpl w:val="AEE64E46"/>
    <w:lvl w:ilvl="0" w:tplc="E614275C">
      <w:numFmt w:val="bullet"/>
      <w:lvlText w:val="・"/>
      <w:lvlJc w:val="left"/>
      <w:pPr>
        <w:ind w:left="420" w:hanging="420"/>
      </w:pPr>
      <w:rPr>
        <w:rFonts w:ascii="ＭＳ ゴシック" w:eastAsia="ＭＳ ゴシック" w:hAnsi="ＭＳ ゴシック"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35"/>
  </w:num>
  <w:num w:numId="3" w16cid:durableId="1593005656">
    <w:abstractNumId w:val="16"/>
  </w:num>
  <w:num w:numId="4" w16cid:durableId="1750419196">
    <w:abstractNumId w:val="10"/>
  </w:num>
  <w:num w:numId="5" w16cid:durableId="1133716175">
    <w:abstractNumId w:val="39"/>
  </w:num>
  <w:num w:numId="6" w16cid:durableId="407923850">
    <w:abstractNumId w:val="32"/>
  </w:num>
  <w:num w:numId="7" w16cid:durableId="1803303498">
    <w:abstractNumId w:val="0"/>
    <w:lvlOverride w:ilvl="0">
      <w:startOverride w:val="1"/>
    </w:lvlOverride>
  </w:num>
  <w:num w:numId="8" w16cid:durableId="4253468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43"/>
  </w:num>
  <w:num w:numId="10" w16cid:durableId="211423493">
    <w:abstractNumId w:val="24"/>
  </w:num>
  <w:num w:numId="11" w16cid:durableId="1313409389">
    <w:abstractNumId w:val="38"/>
  </w:num>
  <w:num w:numId="12" w16cid:durableId="693919579">
    <w:abstractNumId w:val="20"/>
    <w:lvlOverride w:ilvl="0">
      <w:startOverride w:val="1"/>
    </w:lvlOverride>
  </w:num>
  <w:num w:numId="13" w16cid:durableId="1779787082">
    <w:abstractNumId w:val="33"/>
  </w:num>
  <w:num w:numId="14" w16cid:durableId="11719471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13"/>
  </w:num>
  <w:num w:numId="16" w16cid:durableId="130751290">
    <w:abstractNumId w:val="2"/>
  </w:num>
  <w:num w:numId="17" w16cid:durableId="1843156257">
    <w:abstractNumId w:val="4"/>
  </w:num>
  <w:num w:numId="18" w16cid:durableId="1262950557">
    <w:abstractNumId w:val="37"/>
  </w:num>
  <w:num w:numId="19" w16cid:durableId="641109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29"/>
    <w:lvlOverride w:ilvl="0">
      <w:startOverride w:val="1"/>
    </w:lvlOverride>
  </w:num>
  <w:num w:numId="21" w16cid:durableId="1632126246">
    <w:abstractNumId w:val="21"/>
    <w:lvlOverride w:ilvl="0">
      <w:startOverride w:val="1"/>
    </w:lvlOverride>
    <w:lvlOverride w:ilvl="1"/>
    <w:lvlOverride w:ilvl="2"/>
    <w:lvlOverride w:ilvl="3"/>
    <w:lvlOverride w:ilvl="4"/>
    <w:lvlOverride w:ilvl="5"/>
    <w:lvlOverride w:ilvl="6"/>
    <w:lvlOverride w:ilvl="7"/>
    <w:lvlOverride w:ilvl="8"/>
  </w:num>
  <w:num w:numId="22" w16cid:durableId="917640065">
    <w:abstractNumId w:val="14"/>
  </w:num>
  <w:num w:numId="23" w16cid:durableId="1391465201">
    <w:abstractNumId w:val="18"/>
  </w:num>
  <w:num w:numId="24" w16cid:durableId="1117329848">
    <w:abstractNumId w:val="12"/>
  </w:num>
  <w:num w:numId="25" w16cid:durableId="915434243">
    <w:abstractNumId w:val="30"/>
  </w:num>
  <w:num w:numId="26" w16cid:durableId="252976769">
    <w:abstractNumId w:val="34"/>
  </w:num>
  <w:num w:numId="27" w16cid:durableId="283195031">
    <w:abstractNumId w:val="40"/>
  </w:num>
  <w:num w:numId="28" w16cid:durableId="1209949676">
    <w:abstractNumId w:val="3"/>
  </w:num>
  <w:num w:numId="29" w16cid:durableId="836580594">
    <w:abstractNumId w:val="19"/>
  </w:num>
  <w:num w:numId="30" w16cid:durableId="1433815760">
    <w:abstractNumId w:val="9"/>
  </w:num>
  <w:num w:numId="31" w16cid:durableId="2114783373">
    <w:abstractNumId w:val="7"/>
  </w:num>
  <w:num w:numId="32" w16cid:durableId="834298590">
    <w:abstractNumId w:val="6"/>
  </w:num>
  <w:num w:numId="33" w16cid:durableId="397557022">
    <w:abstractNumId w:val="36"/>
  </w:num>
  <w:num w:numId="34" w16cid:durableId="14581570">
    <w:abstractNumId w:val="8"/>
  </w:num>
  <w:num w:numId="35" w16cid:durableId="1887373050">
    <w:abstractNumId w:val="25"/>
  </w:num>
  <w:num w:numId="36" w16cid:durableId="1208224682">
    <w:abstractNumId w:val="11"/>
  </w:num>
  <w:num w:numId="37" w16cid:durableId="852694181">
    <w:abstractNumId w:val="5"/>
  </w:num>
  <w:num w:numId="38" w16cid:durableId="1860005042">
    <w:abstractNumId w:val="26"/>
  </w:num>
  <w:num w:numId="39" w16cid:durableId="165562843">
    <w:abstractNumId w:val="17"/>
  </w:num>
  <w:num w:numId="40" w16cid:durableId="1060446594">
    <w:abstractNumId w:val="31"/>
  </w:num>
  <w:num w:numId="41" w16cid:durableId="1036007479">
    <w:abstractNumId w:val="42"/>
  </w:num>
  <w:num w:numId="42" w16cid:durableId="1725106078">
    <w:abstractNumId w:val="15"/>
  </w:num>
  <w:num w:numId="43" w16cid:durableId="437069382">
    <w:abstractNumId w:val="41"/>
  </w:num>
  <w:num w:numId="44" w16cid:durableId="19553120">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D8E"/>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EFD"/>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D7"/>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79"/>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499"/>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B25"/>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53F"/>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0A2"/>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1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6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7F6"/>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1C"/>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3A7"/>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25"/>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14"/>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CF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0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CE"/>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2E6"/>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5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9B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7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58"/>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31F"/>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B7D49"/>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4F5D"/>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3B8"/>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9D3"/>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06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259"/>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1E6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15"/>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962"/>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7D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192415">
      <w:bodyDiv w:val="1"/>
      <w:marLeft w:val="0"/>
      <w:marRight w:val="0"/>
      <w:marTop w:val="0"/>
      <w:marBottom w:val="0"/>
      <w:divBdr>
        <w:top w:val="none" w:sz="0" w:space="0" w:color="auto"/>
        <w:left w:val="none" w:sz="0" w:space="0" w:color="auto"/>
        <w:bottom w:val="none" w:sz="0" w:space="0" w:color="auto"/>
        <w:right w:val="none" w:sz="0" w:space="0" w:color="auto"/>
      </w:divBdr>
      <w:divsChild>
        <w:div w:id="1058893532">
          <w:marLeft w:val="1685"/>
          <w:marRight w:val="0"/>
          <w:marTop w:val="72"/>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471118">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672491">
      <w:bodyDiv w:val="1"/>
      <w:marLeft w:val="0"/>
      <w:marRight w:val="0"/>
      <w:marTop w:val="0"/>
      <w:marBottom w:val="0"/>
      <w:divBdr>
        <w:top w:val="none" w:sz="0" w:space="0" w:color="auto"/>
        <w:left w:val="none" w:sz="0" w:space="0" w:color="auto"/>
        <w:bottom w:val="none" w:sz="0" w:space="0" w:color="auto"/>
        <w:right w:val="none" w:sz="0" w:space="0" w:color="auto"/>
      </w:divBdr>
      <w:divsChild>
        <w:div w:id="1016034240">
          <w:marLeft w:val="936"/>
          <w:marRight w:val="0"/>
          <w:marTop w:val="91"/>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486490">
      <w:bodyDiv w:val="1"/>
      <w:marLeft w:val="0"/>
      <w:marRight w:val="0"/>
      <w:marTop w:val="0"/>
      <w:marBottom w:val="0"/>
      <w:divBdr>
        <w:top w:val="none" w:sz="0" w:space="0" w:color="auto"/>
        <w:left w:val="none" w:sz="0" w:space="0" w:color="auto"/>
        <w:bottom w:val="none" w:sz="0" w:space="0" w:color="auto"/>
        <w:right w:val="none" w:sz="0" w:space="0" w:color="auto"/>
      </w:divBdr>
      <w:divsChild>
        <w:div w:id="1959945667">
          <w:marLeft w:val="1310"/>
          <w:marRight w:val="0"/>
          <w:marTop w:val="77"/>
          <w:marBottom w:val="0"/>
          <w:divBdr>
            <w:top w:val="none" w:sz="0" w:space="0" w:color="auto"/>
            <w:left w:val="none" w:sz="0" w:space="0" w:color="auto"/>
            <w:bottom w:val="none" w:sz="0" w:space="0" w:color="auto"/>
            <w:right w:val="none" w:sz="0" w:space="0" w:color="auto"/>
          </w:divBdr>
        </w:div>
        <w:div w:id="1707410883">
          <w:marLeft w:val="1685"/>
          <w:marRight w:val="0"/>
          <w:marTop w:val="72"/>
          <w:marBottom w:val="0"/>
          <w:divBdr>
            <w:top w:val="none" w:sz="0" w:space="0" w:color="auto"/>
            <w:left w:val="none" w:sz="0" w:space="0" w:color="auto"/>
            <w:bottom w:val="none" w:sz="0" w:space="0" w:color="auto"/>
            <w:right w:val="none" w:sz="0" w:space="0" w:color="auto"/>
          </w:divBdr>
        </w:div>
        <w:div w:id="982346536">
          <w:marLeft w:val="2059"/>
          <w:marRight w:val="0"/>
          <w:marTop w:val="72"/>
          <w:marBottom w:val="0"/>
          <w:divBdr>
            <w:top w:val="none" w:sz="0" w:space="0" w:color="auto"/>
            <w:left w:val="none" w:sz="0" w:space="0" w:color="auto"/>
            <w:bottom w:val="none" w:sz="0" w:space="0" w:color="auto"/>
            <w:right w:val="none" w:sz="0" w:space="0" w:color="auto"/>
          </w:divBdr>
        </w:div>
        <w:div w:id="1157650788">
          <w:marLeft w:val="2059"/>
          <w:marRight w:val="0"/>
          <w:marTop w:val="72"/>
          <w:marBottom w:val="0"/>
          <w:divBdr>
            <w:top w:val="none" w:sz="0" w:space="0" w:color="auto"/>
            <w:left w:val="none" w:sz="0" w:space="0" w:color="auto"/>
            <w:bottom w:val="none" w:sz="0" w:space="0" w:color="auto"/>
            <w:right w:val="none" w:sz="0" w:space="0" w:color="auto"/>
          </w:divBdr>
        </w:div>
        <w:div w:id="852651119">
          <w:marLeft w:val="2059"/>
          <w:marRight w:val="0"/>
          <w:marTop w:val="72"/>
          <w:marBottom w:val="0"/>
          <w:divBdr>
            <w:top w:val="none" w:sz="0" w:space="0" w:color="auto"/>
            <w:left w:val="none" w:sz="0" w:space="0" w:color="auto"/>
            <w:bottom w:val="none" w:sz="0" w:space="0" w:color="auto"/>
            <w:right w:val="none" w:sz="0" w:space="0" w:color="auto"/>
          </w:divBdr>
        </w:div>
        <w:div w:id="1684478150">
          <w:marLeft w:val="1685"/>
          <w:marRight w:val="0"/>
          <w:marTop w:val="72"/>
          <w:marBottom w:val="0"/>
          <w:divBdr>
            <w:top w:val="none" w:sz="0" w:space="0" w:color="auto"/>
            <w:left w:val="none" w:sz="0" w:space="0" w:color="auto"/>
            <w:bottom w:val="none" w:sz="0" w:space="0" w:color="auto"/>
            <w:right w:val="none" w:sz="0" w:space="0" w:color="auto"/>
          </w:divBdr>
        </w:div>
        <w:div w:id="1432624917">
          <w:marLeft w:val="2059"/>
          <w:marRight w:val="0"/>
          <w:marTop w:val="72"/>
          <w:marBottom w:val="0"/>
          <w:divBdr>
            <w:top w:val="none" w:sz="0" w:space="0" w:color="auto"/>
            <w:left w:val="none" w:sz="0" w:space="0" w:color="auto"/>
            <w:bottom w:val="none" w:sz="0" w:space="0" w:color="auto"/>
            <w:right w:val="none" w:sz="0" w:space="0" w:color="auto"/>
          </w:divBdr>
        </w:div>
        <w:div w:id="703025330">
          <w:marLeft w:val="1310"/>
          <w:marRight w:val="0"/>
          <w:marTop w:val="77"/>
          <w:marBottom w:val="0"/>
          <w:divBdr>
            <w:top w:val="none" w:sz="0" w:space="0" w:color="auto"/>
            <w:left w:val="none" w:sz="0" w:space="0" w:color="auto"/>
            <w:bottom w:val="none" w:sz="0" w:space="0" w:color="auto"/>
            <w:right w:val="none" w:sz="0" w:space="0" w:color="auto"/>
          </w:divBdr>
        </w:div>
        <w:div w:id="1374958458">
          <w:marLeft w:val="1685"/>
          <w:marRight w:val="0"/>
          <w:marTop w:val="72"/>
          <w:marBottom w:val="0"/>
          <w:divBdr>
            <w:top w:val="none" w:sz="0" w:space="0" w:color="auto"/>
            <w:left w:val="none" w:sz="0" w:space="0" w:color="auto"/>
            <w:bottom w:val="none" w:sz="0" w:space="0" w:color="auto"/>
            <w:right w:val="none" w:sz="0" w:space="0" w:color="auto"/>
          </w:divBdr>
        </w:div>
        <w:div w:id="1267931953">
          <w:marLeft w:val="2059"/>
          <w:marRight w:val="0"/>
          <w:marTop w:val="72"/>
          <w:marBottom w:val="0"/>
          <w:divBdr>
            <w:top w:val="none" w:sz="0" w:space="0" w:color="auto"/>
            <w:left w:val="none" w:sz="0" w:space="0" w:color="auto"/>
            <w:bottom w:val="none" w:sz="0" w:space="0" w:color="auto"/>
            <w:right w:val="none" w:sz="0" w:space="0" w:color="auto"/>
          </w:divBdr>
        </w:div>
        <w:div w:id="1829708156">
          <w:marLeft w:val="2059"/>
          <w:marRight w:val="0"/>
          <w:marTop w:val="72"/>
          <w:marBottom w:val="0"/>
          <w:divBdr>
            <w:top w:val="none" w:sz="0" w:space="0" w:color="auto"/>
            <w:left w:val="none" w:sz="0" w:space="0" w:color="auto"/>
            <w:bottom w:val="none" w:sz="0" w:space="0" w:color="auto"/>
            <w:right w:val="none" w:sz="0" w:space="0" w:color="auto"/>
          </w:divBdr>
        </w:div>
        <w:div w:id="173081509">
          <w:marLeft w:val="2059"/>
          <w:marRight w:val="0"/>
          <w:marTop w:val="72"/>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02491">
      <w:bodyDiv w:val="1"/>
      <w:marLeft w:val="0"/>
      <w:marRight w:val="0"/>
      <w:marTop w:val="0"/>
      <w:marBottom w:val="0"/>
      <w:divBdr>
        <w:top w:val="none" w:sz="0" w:space="0" w:color="auto"/>
        <w:left w:val="none" w:sz="0" w:space="0" w:color="auto"/>
        <w:bottom w:val="none" w:sz="0" w:space="0" w:color="auto"/>
        <w:right w:val="none" w:sz="0" w:space="0" w:color="auto"/>
      </w:divBdr>
      <w:divsChild>
        <w:div w:id="69892404">
          <w:marLeft w:val="936"/>
          <w:marRight w:val="0"/>
          <w:marTop w:val="91"/>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265</Lines>
  <LinksUpToDate>false</LinksUpToDate>
  <Paragraphs>75</Paragraphs>
  <ScaleCrop>false</ScaleCrop>
  <CharactersWithSpaces>37538</CharactersWithSpaces>
  <SharedDoc>false</SharedDoc>
  <HyperlinksChanged>false</HyperlinksChanged>
  <AppVersion>16.0000</AppVersion>
  <Characters>31884</Characters>
  <Pages>17</Pages>
  <DocSecurity>0</DocSecurity>
  <Words>5729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2023-05-15T05:18:00Z</dcterms:modified>
  <dc:title>TSG-RAN Working Group 1 Meeting #26</dc:title>
  <cp:lastPrinted>2017-08-09T04:40:00Z</cp:lastPrinted>
  <cp:lastModifiedBy/>
  <dcterms:created xsi:type="dcterms:W3CDTF">2023-05-15T05:18:00Z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